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497DF" w14:textId="11EDDD47" w:rsidR="17292C2F" w:rsidRDefault="17292C2F" w:rsidP="0B64FE21">
      <w:pPr>
        <w:pStyle w:val="Heading1"/>
        <w:spacing w:before="322" w:after="322"/>
      </w:pPr>
      <w:r w:rsidRPr="0B64FE21">
        <w:rPr>
          <w:rFonts w:ascii="Calibri" w:eastAsia="Calibri" w:hAnsi="Calibri" w:cs="Calibri"/>
          <w:b/>
          <w:bCs/>
          <w:sz w:val="48"/>
          <w:szCs w:val="48"/>
        </w:rPr>
        <w:t>Wettelijke Kaders – Groei Advies</w:t>
      </w:r>
    </w:p>
    <w:p w14:paraId="278EC282" w14:textId="049553AB" w:rsidR="17292C2F" w:rsidRDefault="17292C2F" w:rsidP="0B64FE21">
      <w:pPr>
        <w:spacing w:before="240" w:after="240"/>
      </w:pPr>
      <w:r w:rsidRPr="0B64FE21">
        <w:rPr>
          <w:rFonts w:ascii="Calibri" w:eastAsia="Calibri" w:hAnsi="Calibri" w:cs="Calibri"/>
        </w:rPr>
        <w:t xml:space="preserve">Bij </w:t>
      </w:r>
      <w:r w:rsidRPr="0B64FE21">
        <w:rPr>
          <w:rFonts w:ascii="Calibri" w:eastAsia="Calibri" w:hAnsi="Calibri" w:cs="Calibri"/>
          <w:b/>
          <w:bCs/>
        </w:rPr>
        <w:t>Groei Advies</w:t>
      </w:r>
      <w:r w:rsidRPr="0B64FE21">
        <w:rPr>
          <w:rFonts w:ascii="Calibri" w:eastAsia="Calibri" w:hAnsi="Calibri" w:cs="Calibri"/>
        </w:rPr>
        <w:t xml:space="preserve"> staat u als klant altijd centraal. Wij bieden transparant en passend financieel advies voor zowel </w:t>
      </w:r>
      <w:r w:rsidRPr="0B64FE21">
        <w:rPr>
          <w:rFonts w:ascii="Calibri" w:eastAsia="Calibri" w:hAnsi="Calibri" w:cs="Calibri"/>
          <w:b/>
          <w:bCs/>
        </w:rPr>
        <w:t>vastgoedfinanciering</w:t>
      </w:r>
      <w:r w:rsidRPr="0B64FE21">
        <w:rPr>
          <w:rFonts w:ascii="Calibri" w:eastAsia="Calibri" w:hAnsi="Calibri" w:cs="Calibri"/>
        </w:rPr>
        <w:t xml:space="preserve"> als </w:t>
      </w:r>
      <w:r w:rsidRPr="0B64FE21">
        <w:rPr>
          <w:rFonts w:ascii="Calibri" w:eastAsia="Calibri" w:hAnsi="Calibri" w:cs="Calibri"/>
          <w:b/>
          <w:bCs/>
        </w:rPr>
        <w:t>duurzame beleggingsmogelijkheden</w:t>
      </w:r>
      <w:r w:rsidRPr="0B64FE21">
        <w:rPr>
          <w:rFonts w:ascii="Calibri" w:eastAsia="Calibri" w:hAnsi="Calibri" w:cs="Calibri"/>
        </w:rPr>
        <w:t xml:space="preserve">. Om dit te waarborgen, werken wij strikt volgens de wettelijke kaders, waaronder de </w:t>
      </w:r>
      <w:r w:rsidRPr="0B64FE21">
        <w:rPr>
          <w:rFonts w:ascii="Calibri" w:eastAsia="Calibri" w:hAnsi="Calibri" w:cs="Calibri"/>
          <w:b/>
          <w:bCs/>
        </w:rPr>
        <w:t>Wet Financieel Toezicht (Wft)</w:t>
      </w:r>
      <w:r w:rsidRPr="0B64FE21">
        <w:rPr>
          <w:rFonts w:ascii="Calibri" w:eastAsia="Calibri" w:hAnsi="Calibri" w:cs="Calibri"/>
        </w:rPr>
        <w:t xml:space="preserve">, de </w:t>
      </w:r>
      <w:r w:rsidRPr="0B64FE21">
        <w:rPr>
          <w:rFonts w:ascii="Calibri" w:eastAsia="Calibri" w:hAnsi="Calibri" w:cs="Calibri"/>
          <w:b/>
          <w:bCs/>
        </w:rPr>
        <w:t>AFM Leidraad Hypotheekadvies</w:t>
      </w:r>
      <w:r w:rsidRPr="0B64FE21">
        <w:rPr>
          <w:rFonts w:ascii="Calibri" w:eastAsia="Calibri" w:hAnsi="Calibri" w:cs="Calibri"/>
        </w:rPr>
        <w:t xml:space="preserve">, de </w:t>
      </w:r>
      <w:r w:rsidRPr="0B64FE21">
        <w:rPr>
          <w:rFonts w:ascii="Calibri" w:eastAsia="Calibri" w:hAnsi="Calibri" w:cs="Calibri"/>
          <w:b/>
          <w:bCs/>
        </w:rPr>
        <w:t>Wwft</w:t>
      </w:r>
      <w:r w:rsidRPr="0B64FE21">
        <w:rPr>
          <w:rFonts w:ascii="Calibri" w:eastAsia="Calibri" w:hAnsi="Calibri" w:cs="Calibri"/>
        </w:rPr>
        <w:t xml:space="preserve">, </w:t>
      </w:r>
      <w:r w:rsidRPr="0B64FE21">
        <w:rPr>
          <w:rFonts w:ascii="Calibri" w:eastAsia="Calibri" w:hAnsi="Calibri" w:cs="Calibri"/>
          <w:b/>
          <w:bCs/>
        </w:rPr>
        <w:t>MiFID II</w:t>
      </w:r>
      <w:r w:rsidRPr="0B64FE21">
        <w:rPr>
          <w:rFonts w:ascii="Calibri" w:eastAsia="Calibri" w:hAnsi="Calibri" w:cs="Calibri"/>
        </w:rPr>
        <w:t xml:space="preserve"> en de </w:t>
      </w:r>
      <w:r w:rsidRPr="0B64FE21">
        <w:rPr>
          <w:rFonts w:ascii="Calibri" w:eastAsia="Calibri" w:hAnsi="Calibri" w:cs="Calibri"/>
          <w:b/>
          <w:bCs/>
        </w:rPr>
        <w:t>SFDR</w:t>
      </w:r>
      <w:r w:rsidRPr="0B64FE21">
        <w:rPr>
          <w:rFonts w:ascii="Calibri" w:eastAsia="Calibri" w:hAnsi="Calibri" w:cs="Calibri"/>
        </w:rPr>
        <w:t>.</w:t>
      </w:r>
    </w:p>
    <w:p w14:paraId="69A3C37B" w14:textId="0593F614" w:rsidR="0B64FE21" w:rsidRDefault="17292C2F" w:rsidP="43B90A3A">
      <w:pPr>
        <w:spacing w:before="240" w:after="240"/>
      </w:pPr>
      <w:r w:rsidRPr="43B90A3A">
        <w:rPr>
          <w:rFonts w:ascii="Calibri" w:eastAsia="Calibri" w:hAnsi="Calibri" w:cs="Calibri"/>
        </w:rPr>
        <w:t xml:space="preserve">Onze werkwijze is gestructureerd, transparant en persoonlijk, met een sterke nadruk op uw </w:t>
      </w:r>
      <w:r w:rsidRPr="43B90A3A">
        <w:rPr>
          <w:rFonts w:ascii="Calibri" w:eastAsia="Calibri" w:hAnsi="Calibri" w:cs="Calibri"/>
          <w:b/>
          <w:bCs/>
        </w:rPr>
        <w:t>behoeften, doelen, risicobereidheid en financiële situatie</w:t>
      </w:r>
      <w:r w:rsidRPr="43B90A3A">
        <w:rPr>
          <w:rFonts w:ascii="Calibri" w:eastAsia="Calibri" w:hAnsi="Calibri" w:cs="Calibri"/>
        </w:rPr>
        <w:t>.</w:t>
      </w:r>
    </w:p>
    <w:p w14:paraId="2BDF7671" w14:textId="1C9E4FA0" w:rsidR="17292C2F" w:rsidRDefault="17292C2F" w:rsidP="0B64FE21">
      <w:pPr>
        <w:pStyle w:val="Heading2"/>
        <w:spacing w:before="299" w:after="299"/>
      </w:pPr>
      <w:r w:rsidRPr="0B64FE21">
        <w:rPr>
          <w:rFonts w:ascii="Calibri" w:eastAsia="Calibri" w:hAnsi="Calibri" w:cs="Calibri"/>
          <w:b/>
          <w:bCs/>
          <w:sz w:val="36"/>
          <w:szCs w:val="36"/>
        </w:rPr>
        <w:t>1. Wet Financieel Toezicht (Wft)</w:t>
      </w:r>
    </w:p>
    <w:p w14:paraId="11723F5A" w14:textId="0AEB5E61" w:rsidR="17292C2F" w:rsidRDefault="17292C2F" w:rsidP="43B90A3A">
      <w:pPr>
        <w:spacing w:before="240" w:after="240"/>
        <w:rPr>
          <w:rFonts w:ascii="Calibri" w:eastAsia="Calibri" w:hAnsi="Calibri" w:cs="Calibri"/>
        </w:rPr>
      </w:pPr>
      <w:r w:rsidRPr="43B90A3A">
        <w:rPr>
          <w:rFonts w:ascii="Calibri" w:eastAsia="Calibri" w:hAnsi="Calibri" w:cs="Calibri"/>
        </w:rPr>
        <w:t xml:space="preserve">De </w:t>
      </w:r>
      <w:r w:rsidRPr="43B90A3A">
        <w:rPr>
          <w:rFonts w:ascii="Calibri" w:eastAsia="Calibri" w:hAnsi="Calibri" w:cs="Calibri"/>
          <w:b/>
          <w:bCs/>
        </w:rPr>
        <w:t>Wft</w:t>
      </w:r>
      <w:r w:rsidRPr="43B90A3A">
        <w:rPr>
          <w:rFonts w:ascii="Calibri" w:eastAsia="Calibri" w:hAnsi="Calibri" w:cs="Calibri"/>
        </w:rPr>
        <w:t xml:space="preserve"> vereist dat wij u professioneel, zorgvuldig en passend financieel advies geven. </w:t>
      </w:r>
      <w:r w:rsidR="00E17BCC" w:rsidRPr="43B90A3A">
        <w:rPr>
          <w:rFonts w:ascii="Calibri" w:eastAsia="Calibri" w:hAnsi="Calibri" w:cs="Calibri"/>
        </w:rPr>
        <w:t xml:space="preserve">De </w:t>
      </w:r>
      <w:r w:rsidR="00E17BCC" w:rsidRPr="43B90A3A">
        <w:rPr>
          <w:rFonts w:ascii="Calibri" w:eastAsia="Calibri" w:hAnsi="Calibri" w:cs="Calibri"/>
          <w:b/>
          <w:bCs/>
        </w:rPr>
        <w:t>Wet Financieel Toezicht (Wft)</w:t>
      </w:r>
      <w:r w:rsidR="00E17BCC" w:rsidRPr="43B90A3A">
        <w:rPr>
          <w:rFonts w:ascii="Calibri" w:eastAsia="Calibri" w:hAnsi="Calibri" w:cs="Calibri"/>
        </w:rPr>
        <w:t xml:space="preserve"> bepaalt dat financieel advies alleen mag worden gegeven door adviseurs met de juiste certificeringen. Bij </w:t>
      </w:r>
      <w:r w:rsidR="00E17BCC" w:rsidRPr="43B90A3A">
        <w:rPr>
          <w:rFonts w:ascii="Calibri" w:eastAsia="Calibri" w:hAnsi="Calibri" w:cs="Calibri"/>
          <w:b/>
          <w:bCs/>
        </w:rPr>
        <w:t>Groei Advies</w:t>
      </w:r>
      <w:r w:rsidR="00E17BCC" w:rsidRPr="43B90A3A">
        <w:rPr>
          <w:rFonts w:ascii="Calibri" w:eastAsia="Calibri" w:hAnsi="Calibri" w:cs="Calibri"/>
        </w:rPr>
        <w:t xml:space="preserve"> beschikken wij momenteel over </w:t>
      </w:r>
      <w:r w:rsidR="00E17BCC" w:rsidRPr="43B90A3A">
        <w:rPr>
          <w:rFonts w:ascii="Calibri" w:eastAsia="Calibri" w:hAnsi="Calibri" w:cs="Calibri"/>
          <w:b/>
          <w:bCs/>
        </w:rPr>
        <w:t>Wft Basis</w:t>
      </w:r>
      <w:r w:rsidR="00E17BCC" w:rsidRPr="43B90A3A">
        <w:rPr>
          <w:rFonts w:ascii="Calibri" w:eastAsia="Calibri" w:hAnsi="Calibri" w:cs="Calibri"/>
        </w:rPr>
        <w:t xml:space="preserve">. Dit betekent dat wij </w:t>
      </w:r>
      <w:r w:rsidR="00E17BCC" w:rsidRPr="43B90A3A">
        <w:rPr>
          <w:rFonts w:ascii="Calibri" w:eastAsia="Calibri" w:hAnsi="Calibri" w:cs="Calibri"/>
          <w:b/>
          <w:bCs/>
        </w:rPr>
        <w:t>nog geen financieel advies mogen geven</w:t>
      </w:r>
      <w:r w:rsidR="00E17BCC" w:rsidRPr="43B90A3A">
        <w:rPr>
          <w:rFonts w:ascii="Calibri" w:eastAsia="Calibri" w:hAnsi="Calibri" w:cs="Calibri"/>
        </w:rPr>
        <w:t xml:space="preserve"> over hypotheken of beleggingen.</w:t>
      </w:r>
    </w:p>
    <w:p w14:paraId="6659A4F0" w14:textId="1CE8D41D" w:rsidR="17292C2F" w:rsidRDefault="56ADD895" w:rsidP="0B64FE21">
      <w:pPr>
        <w:spacing w:before="240" w:after="240"/>
      </w:pPr>
      <w:r w:rsidRPr="43B90A3A">
        <w:rPr>
          <w:rFonts w:ascii="Calibri" w:eastAsia="Calibri" w:hAnsi="Calibri" w:cs="Calibri"/>
        </w:rPr>
        <w:t xml:space="preserve">In de toekomst zullen onze adviseurs die zich richten op beleggingen het </w:t>
      </w:r>
      <w:r w:rsidRPr="43B90A3A">
        <w:rPr>
          <w:rFonts w:ascii="Calibri" w:eastAsia="Calibri" w:hAnsi="Calibri" w:cs="Calibri"/>
          <w:b/>
          <w:bCs/>
        </w:rPr>
        <w:t>Wft Vermogen-diploma</w:t>
      </w:r>
      <w:r w:rsidRPr="43B90A3A">
        <w:rPr>
          <w:rFonts w:ascii="Calibri" w:eastAsia="Calibri" w:hAnsi="Calibri" w:cs="Calibri"/>
        </w:rPr>
        <w:t xml:space="preserve"> behalen, waarmee zij bevoegd zijn om professioneel beleggingsadvies te geven. Daarnaast zullen onze hypotheekadviseurs zowel het </w:t>
      </w:r>
      <w:r w:rsidRPr="43B90A3A">
        <w:rPr>
          <w:rFonts w:ascii="Calibri" w:eastAsia="Calibri" w:hAnsi="Calibri" w:cs="Calibri"/>
          <w:b/>
          <w:bCs/>
        </w:rPr>
        <w:t>Wft Vermogen-diploma</w:t>
      </w:r>
      <w:r w:rsidRPr="43B90A3A">
        <w:rPr>
          <w:rFonts w:ascii="Calibri" w:eastAsia="Calibri" w:hAnsi="Calibri" w:cs="Calibri"/>
        </w:rPr>
        <w:t xml:space="preserve"> als het </w:t>
      </w:r>
      <w:r w:rsidRPr="43B90A3A">
        <w:rPr>
          <w:rFonts w:ascii="Calibri" w:eastAsia="Calibri" w:hAnsi="Calibri" w:cs="Calibri"/>
          <w:b/>
          <w:bCs/>
        </w:rPr>
        <w:t>Wft Hypothecair Krediet-diploma</w:t>
      </w:r>
      <w:r w:rsidRPr="43B90A3A">
        <w:rPr>
          <w:rFonts w:ascii="Calibri" w:eastAsia="Calibri" w:hAnsi="Calibri" w:cs="Calibri"/>
        </w:rPr>
        <w:t xml:space="preserve"> behalen, zodat zij volledig gekwalificeerd zijn om gedetailleerd en passend hypotheekadvies te bieden.</w:t>
      </w:r>
    </w:p>
    <w:p w14:paraId="617A9906" w14:textId="36C2553F" w:rsidR="17292C2F" w:rsidRDefault="00E17BCC" w:rsidP="43B90A3A">
      <w:pPr>
        <w:pStyle w:val="Heading3"/>
        <w:spacing w:before="281" w:after="281"/>
      </w:pPr>
      <w:r w:rsidRPr="43B90A3A">
        <w:rPr>
          <w:rFonts w:ascii="Calibri" w:eastAsia="Calibri" w:hAnsi="Calibri" w:cs="Calibri"/>
          <w:b/>
          <w:bCs/>
          <w:sz w:val="28"/>
          <w:szCs w:val="28"/>
        </w:rPr>
        <w:t>Wat wij nu wél kunnen doen:</w:t>
      </w:r>
    </w:p>
    <w:p w14:paraId="3AA136F3" w14:textId="724268CF" w:rsidR="17292C2F" w:rsidRDefault="00E17BCC" w:rsidP="0B64FE21">
      <w:pPr>
        <w:spacing w:before="240" w:after="240"/>
      </w:pPr>
      <w:r w:rsidRPr="43B90A3A">
        <w:rPr>
          <w:rFonts w:ascii="Calibri" w:eastAsia="Calibri" w:hAnsi="Calibri" w:cs="Calibri"/>
        </w:rPr>
        <w:t>Als gecertificeerde Wft Basis-adviseurs kunnen wij:</w:t>
      </w:r>
    </w:p>
    <w:p w14:paraId="17CEA298" w14:textId="50280EE0" w:rsidR="17292C2F" w:rsidRDefault="00E17BCC" w:rsidP="43B90A3A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  <w:b/>
          <w:bCs/>
        </w:rPr>
      </w:pPr>
      <w:r w:rsidRPr="43B90A3A">
        <w:rPr>
          <w:rFonts w:ascii="Calibri" w:eastAsia="Calibri" w:hAnsi="Calibri" w:cs="Calibri"/>
          <w:b/>
          <w:bCs/>
        </w:rPr>
        <w:t>Oriënterende informatie geven:</w:t>
      </w:r>
    </w:p>
    <w:p w14:paraId="580A0555" w14:textId="785AB485" w:rsidR="17292C2F" w:rsidRDefault="00E17BCC" w:rsidP="43B90A3A">
      <w:pPr>
        <w:pStyle w:val="ListParagraph"/>
        <w:numPr>
          <w:ilvl w:val="1"/>
          <w:numId w:val="3"/>
        </w:numPr>
        <w:spacing w:after="0"/>
        <w:rPr>
          <w:rFonts w:ascii="Calibri" w:eastAsia="Calibri" w:hAnsi="Calibri" w:cs="Calibri"/>
        </w:rPr>
      </w:pPr>
      <w:r w:rsidRPr="43B90A3A">
        <w:rPr>
          <w:rFonts w:ascii="Calibri" w:eastAsia="Calibri" w:hAnsi="Calibri" w:cs="Calibri"/>
        </w:rPr>
        <w:t xml:space="preserve">Wij bespreken uw </w:t>
      </w:r>
      <w:r w:rsidRPr="43B90A3A">
        <w:rPr>
          <w:rFonts w:ascii="Calibri" w:eastAsia="Calibri" w:hAnsi="Calibri" w:cs="Calibri"/>
          <w:b/>
          <w:bCs/>
        </w:rPr>
        <w:t>situatie</w:t>
      </w:r>
      <w:r w:rsidRPr="43B90A3A">
        <w:rPr>
          <w:rFonts w:ascii="Calibri" w:eastAsia="Calibri" w:hAnsi="Calibri" w:cs="Calibri"/>
        </w:rPr>
        <w:t xml:space="preserve"> en doelen op hoofdlijnen.</w:t>
      </w:r>
    </w:p>
    <w:p w14:paraId="4228C400" w14:textId="0D31A216" w:rsidR="17292C2F" w:rsidRDefault="00E17BCC" w:rsidP="43B90A3A">
      <w:pPr>
        <w:pStyle w:val="ListParagraph"/>
        <w:numPr>
          <w:ilvl w:val="1"/>
          <w:numId w:val="3"/>
        </w:numPr>
        <w:spacing w:after="0"/>
        <w:rPr>
          <w:rFonts w:ascii="Calibri" w:eastAsia="Calibri" w:hAnsi="Calibri" w:cs="Calibri"/>
        </w:rPr>
      </w:pPr>
      <w:r w:rsidRPr="43B90A3A">
        <w:rPr>
          <w:rFonts w:ascii="Calibri" w:eastAsia="Calibri" w:hAnsi="Calibri" w:cs="Calibri"/>
        </w:rPr>
        <w:t>Wij helpen u inzicht te krijgen in de stappen die nodig zijn voor bijvoorbeeld vastgoedfinanciering of verduurzaming van uw woning.</w:t>
      </w:r>
    </w:p>
    <w:p w14:paraId="641F7127" w14:textId="3566FF1C" w:rsidR="17292C2F" w:rsidRDefault="00E17BCC" w:rsidP="43B90A3A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  <w:b/>
          <w:bCs/>
        </w:rPr>
      </w:pPr>
      <w:r w:rsidRPr="43B90A3A">
        <w:rPr>
          <w:rFonts w:ascii="Calibri" w:eastAsia="Calibri" w:hAnsi="Calibri" w:cs="Calibri"/>
          <w:b/>
          <w:bCs/>
        </w:rPr>
        <w:t>Doorverwijzing:</w:t>
      </w:r>
    </w:p>
    <w:p w14:paraId="03979879" w14:textId="139A0FD9" w:rsidR="17292C2F" w:rsidRDefault="00E17BCC" w:rsidP="43B90A3A">
      <w:pPr>
        <w:pStyle w:val="ListParagraph"/>
        <w:numPr>
          <w:ilvl w:val="1"/>
          <w:numId w:val="3"/>
        </w:numPr>
        <w:spacing w:after="0"/>
        <w:rPr>
          <w:rFonts w:ascii="Calibri" w:eastAsia="Calibri" w:hAnsi="Calibri" w:cs="Calibri"/>
        </w:rPr>
      </w:pPr>
      <w:r w:rsidRPr="43B90A3A">
        <w:rPr>
          <w:rFonts w:ascii="Calibri" w:eastAsia="Calibri" w:hAnsi="Calibri" w:cs="Calibri"/>
        </w:rPr>
        <w:t>Wij zorgen ervoor dat u (in de toekomst) bij de juiste gespecialiseerde adviseur terechtkomt voor volledig financieel advies.</w:t>
      </w:r>
    </w:p>
    <w:p w14:paraId="5132A079" w14:textId="6D9D62E2" w:rsidR="17292C2F" w:rsidRDefault="17292C2F" w:rsidP="0B64FE21">
      <w:pPr>
        <w:pStyle w:val="Heading3"/>
        <w:spacing w:before="281" w:after="281"/>
      </w:pPr>
      <w:r w:rsidRPr="0B64FE21">
        <w:rPr>
          <w:rFonts w:ascii="Calibri" w:eastAsia="Calibri" w:hAnsi="Calibri" w:cs="Calibri"/>
          <w:b/>
          <w:bCs/>
          <w:sz w:val="28"/>
          <w:szCs w:val="28"/>
        </w:rPr>
        <w:t>Opstellen van het klantprofiel</w:t>
      </w:r>
    </w:p>
    <w:p w14:paraId="0F8A8640" w14:textId="054A654F" w:rsidR="17292C2F" w:rsidRDefault="17292C2F" w:rsidP="0B64FE21">
      <w:pPr>
        <w:spacing w:before="240" w:after="240"/>
      </w:pPr>
      <w:r w:rsidRPr="0B64FE21">
        <w:rPr>
          <w:rFonts w:ascii="Calibri" w:eastAsia="Calibri" w:hAnsi="Calibri" w:cs="Calibri"/>
        </w:rPr>
        <w:t xml:space="preserve">Een essentieel onderdeel van onze werkwijze is het opstellen van een </w:t>
      </w:r>
      <w:r w:rsidRPr="0B64FE21">
        <w:rPr>
          <w:rFonts w:ascii="Calibri" w:eastAsia="Calibri" w:hAnsi="Calibri" w:cs="Calibri"/>
          <w:b/>
          <w:bCs/>
        </w:rPr>
        <w:t>klantprofiel</w:t>
      </w:r>
      <w:r w:rsidRPr="0B64FE21">
        <w:rPr>
          <w:rFonts w:ascii="Calibri" w:eastAsia="Calibri" w:hAnsi="Calibri" w:cs="Calibri"/>
        </w:rPr>
        <w:t>. Dit helpt ons om advies te geven dat perfect aansluit bij uw situatie. In het klantprofiel nemen wij het volgende mee:</w:t>
      </w:r>
    </w:p>
    <w:p w14:paraId="74575E10" w14:textId="1AA8735C" w:rsidR="17292C2F" w:rsidRDefault="17292C2F" w:rsidP="0B64FE21">
      <w:pPr>
        <w:pStyle w:val="ListParagraph"/>
        <w:numPr>
          <w:ilvl w:val="0"/>
          <w:numId w:val="10"/>
        </w:numPr>
        <w:spacing w:after="0"/>
        <w:rPr>
          <w:rFonts w:ascii="Calibri" w:eastAsia="Calibri" w:hAnsi="Calibri" w:cs="Calibri"/>
        </w:rPr>
      </w:pPr>
      <w:r w:rsidRPr="0B64FE21">
        <w:rPr>
          <w:rFonts w:ascii="Calibri" w:eastAsia="Calibri" w:hAnsi="Calibri" w:cs="Calibri"/>
          <w:b/>
          <w:bCs/>
        </w:rPr>
        <w:t>Kennis &amp; ervaring</w:t>
      </w:r>
      <w:r w:rsidRPr="0B64FE21">
        <w:rPr>
          <w:rFonts w:ascii="Calibri" w:eastAsia="Calibri" w:hAnsi="Calibri" w:cs="Calibri"/>
        </w:rPr>
        <w:t>: Wat is uw ervaring met beleggen of vastgoedfinanciering? Begrijpt u de risico’s en complexe financiële producten?</w:t>
      </w:r>
    </w:p>
    <w:p w14:paraId="5EAA9311" w14:textId="44A2B387" w:rsidR="17292C2F" w:rsidRDefault="17292C2F" w:rsidP="0B64FE21">
      <w:pPr>
        <w:pStyle w:val="ListParagraph"/>
        <w:numPr>
          <w:ilvl w:val="0"/>
          <w:numId w:val="10"/>
        </w:numPr>
        <w:spacing w:after="0"/>
        <w:rPr>
          <w:rFonts w:ascii="Calibri" w:eastAsia="Calibri" w:hAnsi="Calibri" w:cs="Calibri"/>
        </w:rPr>
      </w:pPr>
      <w:r w:rsidRPr="0B64FE21">
        <w:rPr>
          <w:rFonts w:ascii="Calibri" w:eastAsia="Calibri" w:hAnsi="Calibri" w:cs="Calibri"/>
          <w:b/>
          <w:bCs/>
        </w:rPr>
        <w:t>Doelen</w:t>
      </w:r>
      <w:r w:rsidRPr="0B64FE21">
        <w:rPr>
          <w:rFonts w:ascii="Calibri" w:eastAsia="Calibri" w:hAnsi="Calibri" w:cs="Calibri"/>
        </w:rPr>
        <w:t>: Wat wilt u bereiken? Denk hierbij aan:</w:t>
      </w:r>
    </w:p>
    <w:p w14:paraId="47C60DCB" w14:textId="07DF10E6" w:rsidR="17292C2F" w:rsidRDefault="17292C2F" w:rsidP="0B64FE21">
      <w:pPr>
        <w:pStyle w:val="ListParagraph"/>
        <w:numPr>
          <w:ilvl w:val="1"/>
          <w:numId w:val="10"/>
        </w:numPr>
        <w:spacing w:after="0"/>
        <w:rPr>
          <w:rFonts w:ascii="Calibri" w:eastAsia="Calibri" w:hAnsi="Calibri" w:cs="Calibri"/>
        </w:rPr>
      </w:pPr>
      <w:r w:rsidRPr="0B64FE21">
        <w:rPr>
          <w:rFonts w:ascii="Calibri" w:eastAsia="Calibri" w:hAnsi="Calibri" w:cs="Calibri"/>
        </w:rPr>
        <w:t>Opbouwen van vermogen voor de toekomst.</w:t>
      </w:r>
    </w:p>
    <w:p w14:paraId="6B8D0E93" w14:textId="564407F3" w:rsidR="17292C2F" w:rsidRDefault="17292C2F" w:rsidP="0B64FE21">
      <w:pPr>
        <w:pStyle w:val="ListParagraph"/>
        <w:numPr>
          <w:ilvl w:val="1"/>
          <w:numId w:val="10"/>
        </w:numPr>
        <w:spacing w:after="0"/>
        <w:rPr>
          <w:rFonts w:ascii="Calibri" w:eastAsia="Calibri" w:hAnsi="Calibri" w:cs="Calibri"/>
        </w:rPr>
      </w:pPr>
      <w:r w:rsidRPr="0B64FE21">
        <w:rPr>
          <w:rFonts w:ascii="Calibri" w:eastAsia="Calibri" w:hAnsi="Calibri" w:cs="Calibri"/>
        </w:rPr>
        <w:t>Genereren van passief inkomen met vastgoed.</w:t>
      </w:r>
    </w:p>
    <w:p w14:paraId="16A4B879" w14:textId="7AE82305" w:rsidR="17292C2F" w:rsidRDefault="17292C2F" w:rsidP="0B64FE21">
      <w:pPr>
        <w:pStyle w:val="ListParagraph"/>
        <w:numPr>
          <w:ilvl w:val="1"/>
          <w:numId w:val="10"/>
        </w:numPr>
        <w:spacing w:after="0"/>
        <w:rPr>
          <w:rFonts w:ascii="Calibri" w:eastAsia="Calibri" w:hAnsi="Calibri" w:cs="Calibri"/>
        </w:rPr>
      </w:pPr>
      <w:r w:rsidRPr="0B64FE21">
        <w:rPr>
          <w:rFonts w:ascii="Calibri" w:eastAsia="Calibri" w:hAnsi="Calibri" w:cs="Calibri"/>
        </w:rPr>
        <w:lastRenderedPageBreak/>
        <w:t>Duurzaam beleggen voor een groenere toekomst.</w:t>
      </w:r>
    </w:p>
    <w:p w14:paraId="10425E51" w14:textId="14B3ACC7" w:rsidR="17292C2F" w:rsidRDefault="17292C2F" w:rsidP="0B64FE21">
      <w:pPr>
        <w:pStyle w:val="ListParagraph"/>
        <w:numPr>
          <w:ilvl w:val="0"/>
          <w:numId w:val="10"/>
        </w:numPr>
        <w:spacing w:after="0"/>
        <w:rPr>
          <w:rFonts w:ascii="Calibri" w:eastAsia="Calibri" w:hAnsi="Calibri" w:cs="Calibri"/>
        </w:rPr>
      </w:pPr>
      <w:r w:rsidRPr="0B64FE21">
        <w:rPr>
          <w:rFonts w:ascii="Calibri" w:eastAsia="Calibri" w:hAnsi="Calibri" w:cs="Calibri"/>
          <w:b/>
          <w:bCs/>
        </w:rPr>
        <w:t>Financiële situatie</w:t>
      </w:r>
      <w:r w:rsidRPr="0B64FE21">
        <w:rPr>
          <w:rFonts w:ascii="Calibri" w:eastAsia="Calibri" w:hAnsi="Calibri" w:cs="Calibri"/>
        </w:rPr>
        <w:t>:</w:t>
      </w:r>
    </w:p>
    <w:p w14:paraId="716FB8DB" w14:textId="69DE75F6" w:rsidR="17292C2F" w:rsidRDefault="17292C2F" w:rsidP="0B64FE21">
      <w:pPr>
        <w:pStyle w:val="ListParagraph"/>
        <w:numPr>
          <w:ilvl w:val="1"/>
          <w:numId w:val="10"/>
        </w:numPr>
        <w:spacing w:after="0"/>
        <w:rPr>
          <w:rFonts w:ascii="Calibri" w:eastAsia="Calibri" w:hAnsi="Calibri" w:cs="Calibri"/>
        </w:rPr>
      </w:pPr>
      <w:r w:rsidRPr="0B64FE21">
        <w:rPr>
          <w:rFonts w:ascii="Calibri" w:eastAsia="Calibri" w:hAnsi="Calibri" w:cs="Calibri"/>
          <w:b/>
          <w:bCs/>
        </w:rPr>
        <w:t>Huidig</w:t>
      </w:r>
      <w:r w:rsidRPr="0B64FE21">
        <w:rPr>
          <w:rFonts w:ascii="Calibri" w:eastAsia="Calibri" w:hAnsi="Calibri" w:cs="Calibri"/>
        </w:rPr>
        <w:t>: Inkomen, vermogen, schulden en uitgaven.</w:t>
      </w:r>
    </w:p>
    <w:p w14:paraId="5C5F568A" w14:textId="10D32C7B" w:rsidR="17292C2F" w:rsidRDefault="17292C2F" w:rsidP="0B64FE21">
      <w:pPr>
        <w:pStyle w:val="ListParagraph"/>
        <w:numPr>
          <w:ilvl w:val="1"/>
          <w:numId w:val="10"/>
        </w:numPr>
        <w:spacing w:after="0"/>
        <w:rPr>
          <w:rFonts w:ascii="Calibri" w:eastAsia="Calibri" w:hAnsi="Calibri" w:cs="Calibri"/>
        </w:rPr>
      </w:pPr>
      <w:r w:rsidRPr="0B64FE21">
        <w:rPr>
          <w:rFonts w:ascii="Calibri" w:eastAsia="Calibri" w:hAnsi="Calibri" w:cs="Calibri"/>
          <w:b/>
          <w:bCs/>
        </w:rPr>
        <w:t>Toekomstig</w:t>
      </w:r>
      <w:r w:rsidRPr="0B64FE21">
        <w:rPr>
          <w:rFonts w:ascii="Calibri" w:eastAsia="Calibri" w:hAnsi="Calibri" w:cs="Calibri"/>
        </w:rPr>
        <w:t>: Toekomstige doelen, pensioenvoorzieningen of mogelijke veranderingen in uw financiële situatie.</w:t>
      </w:r>
    </w:p>
    <w:p w14:paraId="7A66D999" w14:textId="5CE67392" w:rsidR="17292C2F" w:rsidRDefault="17292C2F" w:rsidP="0B64FE21">
      <w:pPr>
        <w:pStyle w:val="ListParagraph"/>
        <w:numPr>
          <w:ilvl w:val="0"/>
          <w:numId w:val="10"/>
        </w:numPr>
        <w:spacing w:after="0"/>
        <w:rPr>
          <w:rFonts w:ascii="Calibri" w:eastAsia="Calibri" w:hAnsi="Calibri" w:cs="Calibri"/>
        </w:rPr>
      </w:pPr>
      <w:r w:rsidRPr="0B64FE21">
        <w:rPr>
          <w:rFonts w:ascii="Calibri" w:eastAsia="Calibri" w:hAnsi="Calibri" w:cs="Calibri"/>
          <w:b/>
          <w:bCs/>
        </w:rPr>
        <w:t>Risicobereidheid</w:t>
      </w:r>
      <w:r w:rsidRPr="0B64FE21">
        <w:rPr>
          <w:rFonts w:ascii="Calibri" w:eastAsia="Calibri" w:hAnsi="Calibri" w:cs="Calibri"/>
        </w:rPr>
        <w:t>: Hoeveel risico bent u bereid te nemen in relatie tot het rendement dat u wilt behalen?</w:t>
      </w:r>
    </w:p>
    <w:p w14:paraId="2176BC8D" w14:textId="6A8DDD1F" w:rsidR="0B64FE21" w:rsidRDefault="0B64FE21"/>
    <w:p w14:paraId="65972F26" w14:textId="0523F1F3" w:rsidR="17292C2F" w:rsidRDefault="17292C2F" w:rsidP="0B64FE21">
      <w:pPr>
        <w:pStyle w:val="Heading3"/>
        <w:spacing w:before="281" w:after="281"/>
      </w:pPr>
      <w:r w:rsidRPr="0B64FE21">
        <w:rPr>
          <w:rFonts w:ascii="Calibri" w:eastAsia="Calibri" w:hAnsi="Calibri" w:cs="Calibri"/>
          <w:b/>
          <w:bCs/>
          <w:sz w:val="28"/>
          <w:szCs w:val="28"/>
        </w:rPr>
        <w:t>Vastgoedfinanciering</w:t>
      </w:r>
    </w:p>
    <w:p w14:paraId="6795B05C" w14:textId="2F784303" w:rsidR="17292C2F" w:rsidRDefault="17292C2F" w:rsidP="0B64FE21">
      <w:pPr>
        <w:spacing w:before="240" w:after="240"/>
      </w:pPr>
      <w:r w:rsidRPr="0B64FE21">
        <w:rPr>
          <w:rFonts w:ascii="Calibri" w:eastAsia="Calibri" w:hAnsi="Calibri" w:cs="Calibri"/>
        </w:rPr>
        <w:t xml:space="preserve">Bij het financieren van </w:t>
      </w:r>
      <w:r w:rsidRPr="0B64FE21">
        <w:rPr>
          <w:rFonts w:ascii="Calibri" w:eastAsia="Calibri" w:hAnsi="Calibri" w:cs="Calibri"/>
          <w:b/>
          <w:bCs/>
        </w:rPr>
        <w:t>vastgoed</w:t>
      </w:r>
      <w:r w:rsidRPr="0B64FE21">
        <w:rPr>
          <w:rFonts w:ascii="Calibri" w:eastAsia="Calibri" w:hAnsi="Calibri" w:cs="Calibri"/>
        </w:rPr>
        <w:t>, zoals beleggingspanden, adviseren wij op basis van:</w:t>
      </w:r>
    </w:p>
    <w:p w14:paraId="0C88D283" w14:textId="0DB12A2D" w:rsidR="17292C2F" w:rsidRDefault="17292C2F" w:rsidP="0B64FE21">
      <w:pPr>
        <w:pStyle w:val="ListParagraph"/>
        <w:numPr>
          <w:ilvl w:val="0"/>
          <w:numId w:val="9"/>
        </w:numPr>
        <w:spacing w:after="0"/>
        <w:rPr>
          <w:rFonts w:ascii="Calibri" w:eastAsia="Calibri" w:hAnsi="Calibri" w:cs="Calibri"/>
        </w:rPr>
      </w:pPr>
      <w:r w:rsidRPr="0B64FE21">
        <w:rPr>
          <w:rFonts w:ascii="Calibri" w:eastAsia="Calibri" w:hAnsi="Calibri" w:cs="Calibri"/>
          <w:b/>
          <w:bCs/>
        </w:rPr>
        <w:t>Behoefte en rendement</w:t>
      </w:r>
      <w:r w:rsidRPr="0B64FE21">
        <w:rPr>
          <w:rFonts w:ascii="Calibri" w:eastAsia="Calibri" w:hAnsi="Calibri" w:cs="Calibri"/>
        </w:rPr>
        <w:t>: Welk rendement wilt u behalen? Welke hypotheek sluit hier het beste bij aan?</w:t>
      </w:r>
    </w:p>
    <w:p w14:paraId="6DC82E5A" w14:textId="34622F56" w:rsidR="17292C2F" w:rsidRDefault="17292C2F" w:rsidP="0B64FE21">
      <w:pPr>
        <w:pStyle w:val="ListParagraph"/>
        <w:numPr>
          <w:ilvl w:val="0"/>
          <w:numId w:val="9"/>
        </w:numPr>
        <w:spacing w:after="0"/>
        <w:rPr>
          <w:rFonts w:ascii="Calibri" w:eastAsia="Calibri" w:hAnsi="Calibri" w:cs="Calibri"/>
        </w:rPr>
      </w:pPr>
      <w:r w:rsidRPr="43B90A3A">
        <w:rPr>
          <w:rFonts w:ascii="Calibri" w:eastAsia="Calibri" w:hAnsi="Calibri" w:cs="Calibri"/>
          <w:b/>
          <w:bCs/>
        </w:rPr>
        <w:t>BKR-toetsing</w:t>
      </w:r>
      <w:r w:rsidRPr="43B90A3A">
        <w:rPr>
          <w:rFonts w:ascii="Calibri" w:eastAsia="Calibri" w:hAnsi="Calibri" w:cs="Calibri"/>
        </w:rPr>
        <w:t xml:space="preserve">: </w:t>
      </w:r>
      <w:r w:rsidR="1689B2BF" w:rsidRPr="43B90A3A">
        <w:rPr>
          <w:rFonts w:ascii="Calibri" w:eastAsia="Calibri" w:hAnsi="Calibri" w:cs="Calibri"/>
        </w:rPr>
        <w:t>Standaardtoetsen</w:t>
      </w:r>
      <w:r w:rsidRPr="43B90A3A">
        <w:rPr>
          <w:rFonts w:ascii="Calibri" w:eastAsia="Calibri" w:hAnsi="Calibri" w:cs="Calibri"/>
        </w:rPr>
        <w:t xml:space="preserve"> wij uw kredietwaardigheid om verantwoord financieringsadvies te geven.</w:t>
      </w:r>
    </w:p>
    <w:p w14:paraId="0A4E6F62" w14:textId="7B163739" w:rsidR="17292C2F" w:rsidRDefault="17292C2F" w:rsidP="0B64FE21">
      <w:pPr>
        <w:pStyle w:val="ListParagraph"/>
        <w:numPr>
          <w:ilvl w:val="0"/>
          <w:numId w:val="9"/>
        </w:numPr>
        <w:spacing w:after="0"/>
        <w:rPr>
          <w:rFonts w:ascii="Calibri" w:eastAsia="Calibri" w:hAnsi="Calibri" w:cs="Calibri"/>
        </w:rPr>
      </w:pPr>
      <w:r w:rsidRPr="0B64FE21">
        <w:rPr>
          <w:rFonts w:ascii="Calibri" w:eastAsia="Calibri" w:hAnsi="Calibri" w:cs="Calibri"/>
          <w:b/>
          <w:bCs/>
        </w:rPr>
        <w:t>Verduurzaming</w:t>
      </w:r>
      <w:r w:rsidRPr="0B64FE21">
        <w:rPr>
          <w:rFonts w:ascii="Calibri" w:eastAsia="Calibri" w:hAnsi="Calibri" w:cs="Calibri"/>
        </w:rPr>
        <w:t>: Hoe kunt u energiekosten besparen en de waarde van uw vastgoed verhogen door verduurzaming?</w:t>
      </w:r>
    </w:p>
    <w:p w14:paraId="7A506DE9" w14:textId="302CF9E8" w:rsidR="17292C2F" w:rsidRDefault="17292C2F" w:rsidP="0B64FE21">
      <w:pPr>
        <w:spacing w:before="240" w:after="240"/>
      </w:pPr>
      <w:r w:rsidRPr="0B64FE21">
        <w:rPr>
          <w:rFonts w:ascii="Calibri" w:eastAsia="Calibri" w:hAnsi="Calibri" w:cs="Calibri"/>
          <w:b/>
          <w:bCs/>
        </w:rPr>
        <w:t>Praktijkvoorbeeld:</w:t>
      </w:r>
    </w:p>
    <w:p w14:paraId="29E34947" w14:textId="33D1A187" w:rsidR="0B64FE21" w:rsidRDefault="17292C2F" w:rsidP="43B90A3A">
      <w:pPr>
        <w:spacing w:before="240" w:after="240"/>
        <w:rPr>
          <w:rFonts w:ascii="Calibri" w:eastAsia="Calibri" w:hAnsi="Calibri" w:cs="Calibri"/>
        </w:rPr>
      </w:pPr>
      <w:r w:rsidRPr="43B90A3A">
        <w:rPr>
          <w:rFonts w:ascii="Calibri" w:eastAsia="Calibri" w:hAnsi="Calibri" w:cs="Calibri"/>
        </w:rPr>
        <w:t>Stel, u wilt een beleggingspand financieren en verduurzamen. Wij adviseren over een passende hypotheekvorm én over financieringsopties voor bijvoorbeeld isolatie of zonnepanelen. Hierdoor wordt uw pand aantrekkelijker voor huurders én verlaagt u de operationele kosten.</w:t>
      </w:r>
    </w:p>
    <w:p w14:paraId="01EE1338" w14:textId="62655C58" w:rsidR="17292C2F" w:rsidRDefault="17292C2F" w:rsidP="0B64FE21">
      <w:pPr>
        <w:pStyle w:val="Heading3"/>
        <w:spacing w:before="281" w:after="281"/>
      </w:pPr>
      <w:r w:rsidRPr="0B64FE21">
        <w:rPr>
          <w:rFonts w:ascii="Calibri" w:eastAsia="Calibri" w:hAnsi="Calibri" w:cs="Calibri"/>
          <w:b/>
          <w:bCs/>
          <w:sz w:val="28"/>
          <w:szCs w:val="28"/>
        </w:rPr>
        <w:t>Beleggingsadvies</w:t>
      </w:r>
    </w:p>
    <w:p w14:paraId="3A96CCA5" w14:textId="15CF678C" w:rsidR="17292C2F" w:rsidRDefault="17292C2F" w:rsidP="0B64FE21">
      <w:pPr>
        <w:spacing w:before="240" w:after="240"/>
      </w:pPr>
      <w:r w:rsidRPr="0B64FE21">
        <w:rPr>
          <w:rFonts w:ascii="Calibri" w:eastAsia="Calibri" w:hAnsi="Calibri" w:cs="Calibri"/>
        </w:rPr>
        <w:t>Bij beleggingsadvies houden wij strikt rekening met uw klantprofiel:</w:t>
      </w:r>
    </w:p>
    <w:p w14:paraId="50EE0F88" w14:textId="76AA7709" w:rsidR="17292C2F" w:rsidRDefault="17292C2F" w:rsidP="0B64FE21">
      <w:pPr>
        <w:pStyle w:val="ListParagraph"/>
        <w:numPr>
          <w:ilvl w:val="0"/>
          <w:numId w:val="8"/>
        </w:numPr>
        <w:spacing w:after="0"/>
        <w:rPr>
          <w:rFonts w:ascii="Calibri" w:eastAsia="Calibri" w:hAnsi="Calibri" w:cs="Calibri"/>
        </w:rPr>
      </w:pPr>
      <w:r w:rsidRPr="0B64FE21">
        <w:rPr>
          <w:rFonts w:ascii="Calibri" w:eastAsia="Calibri" w:hAnsi="Calibri" w:cs="Calibri"/>
          <w:b/>
          <w:bCs/>
        </w:rPr>
        <w:t>Kennis en ervaring</w:t>
      </w:r>
      <w:r w:rsidRPr="0B64FE21">
        <w:rPr>
          <w:rFonts w:ascii="Calibri" w:eastAsia="Calibri" w:hAnsi="Calibri" w:cs="Calibri"/>
        </w:rPr>
        <w:t>: Heeft u ervaring met beleggen of wilt u juist beginnen met duurzame beleggingen?</w:t>
      </w:r>
    </w:p>
    <w:p w14:paraId="4F179508" w14:textId="0213293F" w:rsidR="17292C2F" w:rsidRDefault="17292C2F" w:rsidP="0B64FE21">
      <w:pPr>
        <w:pStyle w:val="ListParagraph"/>
        <w:numPr>
          <w:ilvl w:val="0"/>
          <w:numId w:val="8"/>
        </w:numPr>
        <w:spacing w:after="0"/>
        <w:rPr>
          <w:rFonts w:ascii="Calibri" w:eastAsia="Calibri" w:hAnsi="Calibri" w:cs="Calibri"/>
        </w:rPr>
      </w:pPr>
      <w:r w:rsidRPr="0B64FE21">
        <w:rPr>
          <w:rFonts w:ascii="Calibri" w:eastAsia="Calibri" w:hAnsi="Calibri" w:cs="Calibri"/>
          <w:b/>
          <w:bCs/>
        </w:rPr>
        <w:t>Risicobereidheid</w:t>
      </w:r>
      <w:r w:rsidRPr="0B64FE21">
        <w:rPr>
          <w:rFonts w:ascii="Calibri" w:eastAsia="Calibri" w:hAnsi="Calibri" w:cs="Calibri"/>
        </w:rPr>
        <w:t>: Samen bepalen we het risico dat u bereid bent te nemen.</w:t>
      </w:r>
    </w:p>
    <w:p w14:paraId="0E3A6E64" w14:textId="5D5F9E84" w:rsidR="17292C2F" w:rsidRDefault="17292C2F" w:rsidP="0B64FE21">
      <w:pPr>
        <w:pStyle w:val="ListParagraph"/>
        <w:numPr>
          <w:ilvl w:val="0"/>
          <w:numId w:val="8"/>
        </w:numPr>
        <w:spacing w:after="0"/>
        <w:rPr>
          <w:rFonts w:ascii="Calibri" w:eastAsia="Calibri" w:hAnsi="Calibri" w:cs="Calibri"/>
        </w:rPr>
      </w:pPr>
      <w:r w:rsidRPr="0B64FE21">
        <w:rPr>
          <w:rFonts w:ascii="Calibri" w:eastAsia="Calibri" w:hAnsi="Calibri" w:cs="Calibri"/>
          <w:b/>
          <w:bCs/>
        </w:rPr>
        <w:t>Liquiditeit en rendement</w:t>
      </w:r>
      <w:r w:rsidRPr="0B64FE21">
        <w:rPr>
          <w:rFonts w:ascii="Calibri" w:eastAsia="Calibri" w:hAnsi="Calibri" w:cs="Calibri"/>
        </w:rPr>
        <w:t>: Wilt u beleggen op korte of lange termijn? Wat zijn uw rendementsverwachtingen?</w:t>
      </w:r>
    </w:p>
    <w:p w14:paraId="62DEA855" w14:textId="432D3E0E" w:rsidR="0B64FE21" w:rsidRDefault="17292C2F" w:rsidP="43B90A3A">
      <w:pPr>
        <w:spacing w:before="240" w:after="240"/>
        <w:rPr>
          <w:rFonts w:ascii="Calibri" w:eastAsia="Calibri" w:hAnsi="Calibri" w:cs="Calibri"/>
        </w:rPr>
      </w:pPr>
      <w:r w:rsidRPr="43B90A3A">
        <w:rPr>
          <w:rFonts w:ascii="Calibri" w:eastAsia="Calibri" w:hAnsi="Calibri" w:cs="Calibri"/>
        </w:rPr>
        <w:t xml:space="preserve">Onze focus ligt op duurzame beleggingsmogelijkheden die passen bij uw profiel, zoals beleggingen uit </w:t>
      </w:r>
      <w:r w:rsidRPr="43B90A3A">
        <w:rPr>
          <w:rFonts w:ascii="Calibri" w:eastAsia="Calibri" w:hAnsi="Calibri" w:cs="Calibri"/>
          <w:b/>
          <w:bCs/>
        </w:rPr>
        <w:t>SFDR Artikel 8</w:t>
      </w:r>
      <w:r w:rsidRPr="43B90A3A">
        <w:rPr>
          <w:rFonts w:ascii="Calibri" w:eastAsia="Calibri" w:hAnsi="Calibri" w:cs="Calibri"/>
        </w:rPr>
        <w:t xml:space="preserve"> en </w:t>
      </w:r>
      <w:r w:rsidRPr="43B90A3A">
        <w:rPr>
          <w:rFonts w:ascii="Calibri" w:eastAsia="Calibri" w:hAnsi="Calibri" w:cs="Calibri"/>
          <w:b/>
          <w:bCs/>
        </w:rPr>
        <w:t>Artikel 9</w:t>
      </w:r>
      <w:r w:rsidRPr="43B90A3A">
        <w:rPr>
          <w:rFonts w:ascii="Calibri" w:eastAsia="Calibri" w:hAnsi="Calibri" w:cs="Calibri"/>
        </w:rPr>
        <w:t>.</w:t>
      </w:r>
    </w:p>
    <w:p w14:paraId="362D23D7" w14:textId="611DBC9E" w:rsidR="17292C2F" w:rsidRDefault="17292C2F" w:rsidP="0B64FE21">
      <w:pPr>
        <w:pStyle w:val="Heading2"/>
        <w:spacing w:before="299" w:after="299"/>
      </w:pPr>
      <w:r w:rsidRPr="0B64FE21">
        <w:rPr>
          <w:rFonts w:ascii="Calibri" w:eastAsia="Calibri" w:hAnsi="Calibri" w:cs="Calibri"/>
          <w:b/>
          <w:bCs/>
          <w:sz w:val="36"/>
          <w:szCs w:val="36"/>
        </w:rPr>
        <w:t>2. Leidraad Hypotheekadvies (AFM)</w:t>
      </w:r>
    </w:p>
    <w:p w14:paraId="57A94CE6" w14:textId="05393397" w:rsidR="17292C2F" w:rsidRDefault="17292C2F" w:rsidP="0B64FE21">
      <w:pPr>
        <w:spacing w:before="240" w:after="240"/>
      </w:pPr>
      <w:r w:rsidRPr="0B64FE21">
        <w:rPr>
          <w:rFonts w:ascii="Calibri" w:eastAsia="Calibri" w:hAnsi="Calibri" w:cs="Calibri"/>
        </w:rPr>
        <w:t xml:space="preserve">De </w:t>
      </w:r>
      <w:r w:rsidRPr="0B64FE21">
        <w:rPr>
          <w:rFonts w:ascii="Calibri" w:eastAsia="Calibri" w:hAnsi="Calibri" w:cs="Calibri"/>
          <w:b/>
          <w:bCs/>
        </w:rPr>
        <w:t>Autoriteit Financiële Markten (AFM)</w:t>
      </w:r>
      <w:r w:rsidRPr="0B64FE21">
        <w:rPr>
          <w:rFonts w:ascii="Calibri" w:eastAsia="Calibri" w:hAnsi="Calibri" w:cs="Calibri"/>
        </w:rPr>
        <w:t xml:space="preserve"> schrijft voor dat financieel advies altijd </w:t>
      </w:r>
      <w:r w:rsidRPr="0B64FE21">
        <w:rPr>
          <w:rFonts w:ascii="Calibri" w:eastAsia="Calibri" w:hAnsi="Calibri" w:cs="Calibri"/>
          <w:b/>
          <w:bCs/>
        </w:rPr>
        <w:t>passend</w:t>
      </w:r>
      <w:r w:rsidRPr="0B64FE21">
        <w:rPr>
          <w:rFonts w:ascii="Calibri" w:eastAsia="Calibri" w:hAnsi="Calibri" w:cs="Calibri"/>
        </w:rPr>
        <w:t xml:space="preserve"> moet zijn en het belang van de klant voorop staat.</w:t>
      </w:r>
    </w:p>
    <w:p w14:paraId="62743338" w14:textId="7FA04E25" w:rsidR="17292C2F" w:rsidRDefault="17292C2F" w:rsidP="0B64FE21">
      <w:pPr>
        <w:pStyle w:val="Heading3"/>
        <w:spacing w:before="281" w:after="281"/>
      </w:pPr>
      <w:r w:rsidRPr="0B64FE21">
        <w:rPr>
          <w:rFonts w:ascii="Calibri" w:eastAsia="Calibri" w:hAnsi="Calibri" w:cs="Calibri"/>
          <w:b/>
          <w:bCs/>
          <w:sz w:val="28"/>
          <w:szCs w:val="28"/>
        </w:rPr>
        <w:t>Onze werkwijze bij hypotheken:</w:t>
      </w:r>
    </w:p>
    <w:p w14:paraId="7A416824" w14:textId="43D84BE4" w:rsidR="17292C2F" w:rsidRDefault="17292C2F" w:rsidP="0B64FE21">
      <w:pPr>
        <w:pStyle w:val="ListParagraph"/>
        <w:numPr>
          <w:ilvl w:val="0"/>
          <w:numId w:val="7"/>
        </w:numPr>
        <w:spacing w:after="0"/>
        <w:rPr>
          <w:rFonts w:ascii="Calibri" w:eastAsia="Calibri" w:hAnsi="Calibri" w:cs="Calibri"/>
        </w:rPr>
      </w:pPr>
      <w:r w:rsidRPr="0B64FE21">
        <w:rPr>
          <w:rFonts w:ascii="Calibri" w:eastAsia="Calibri" w:hAnsi="Calibri" w:cs="Calibri"/>
        </w:rPr>
        <w:t>Wij inventariseren uw financiële situatie en doelen.</w:t>
      </w:r>
    </w:p>
    <w:p w14:paraId="081BDC94" w14:textId="187F655E" w:rsidR="17292C2F" w:rsidRDefault="17292C2F" w:rsidP="0B64FE21">
      <w:pPr>
        <w:pStyle w:val="ListParagraph"/>
        <w:numPr>
          <w:ilvl w:val="0"/>
          <w:numId w:val="7"/>
        </w:numPr>
        <w:spacing w:after="0"/>
        <w:rPr>
          <w:rFonts w:ascii="Calibri" w:eastAsia="Calibri" w:hAnsi="Calibri" w:cs="Calibri"/>
        </w:rPr>
      </w:pPr>
      <w:r w:rsidRPr="0B64FE21">
        <w:rPr>
          <w:rFonts w:ascii="Calibri" w:eastAsia="Calibri" w:hAnsi="Calibri" w:cs="Calibri"/>
        </w:rPr>
        <w:lastRenderedPageBreak/>
        <w:t xml:space="preserve">We adviseren hypotheekvormen die passen bij uw </w:t>
      </w:r>
      <w:r w:rsidRPr="0B64FE21">
        <w:rPr>
          <w:rFonts w:ascii="Calibri" w:eastAsia="Calibri" w:hAnsi="Calibri" w:cs="Calibri"/>
          <w:b/>
          <w:bCs/>
        </w:rPr>
        <w:t>draagkracht</w:t>
      </w:r>
      <w:r w:rsidRPr="0B64FE21">
        <w:rPr>
          <w:rFonts w:ascii="Calibri" w:eastAsia="Calibri" w:hAnsi="Calibri" w:cs="Calibri"/>
        </w:rPr>
        <w:t xml:space="preserve"> en </w:t>
      </w:r>
      <w:r w:rsidRPr="0B64FE21">
        <w:rPr>
          <w:rFonts w:ascii="Calibri" w:eastAsia="Calibri" w:hAnsi="Calibri" w:cs="Calibri"/>
          <w:b/>
          <w:bCs/>
        </w:rPr>
        <w:t>investeringsstrategie</w:t>
      </w:r>
      <w:r w:rsidRPr="0B64FE21">
        <w:rPr>
          <w:rFonts w:ascii="Calibri" w:eastAsia="Calibri" w:hAnsi="Calibri" w:cs="Calibri"/>
        </w:rPr>
        <w:t>.</w:t>
      </w:r>
    </w:p>
    <w:p w14:paraId="29EBCDD4" w14:textId="2D1C3E6D" w:rsidR="0B64FE21" w:rsidRDefault="17292C2F" w:rsidP="6F8F5191">
      <w:pPr>
        <w:pStyle w:val="ListParagraph"/>
        <w:numPr>
          <w:ilvl w:val="0"/>
          <w:numId w:val="7"/>
        </w:numPr>
        <w:spacing w:after="0"/>
        <w:rPr>
          <w:rFonts w:ascii="Calibri" w:eastAsia="Calibri" w:hAnsi="Calibri" w:cs="Calibri"/>
        </w:rPr>
      </w:pPr>
      <w:r w:rsidRPr="6F8F5191">
        <w:rPr>
          <w:rFonts w:ascii="Calibri" w:eastAsia="Calibri" w:hAnsi="Calibri" w:cs="Calibri"/>
        </w:rPr>
        <w:t>Bij verduurzaming lichten wij de mogelijkheden toe om energiekosten te besparen en de waarde van uw woning te verhogen.</w:t>
      </w:r>
    </w:p>
    <w:p w14:paraId="0ADFD77B" w14:textId="54016B56" w:rsidR="17292C2F" w:rsidRDefault="17292C2F" w:rsidP="0B64FE21">
      <w:pPr>
        <w:pStyle w:val="Heading2"/>
        <w:spacing w:before="299" w:after="299"/>
      </w:pPr>
      <w:r w:rsidRPr="0B64FE21">
        <w:rPr>
          <w:rFonts w:ascii="Calibri" w:eastAsia="Calibri" w:hAnsi="Calibri" w:cs="Calibri"/>
          <w:b/>
          <w:bCs/>
          <w:sz w:val="36"/>
          <w:szCs w:val="36"/>
        </w:rPr>
        <w:t>3. Know Your Customer (Wwft)</w:t>
      </w:r>
    </w:p>
    <w:p w14:paraId="6A476E29" w14:textId="0F9081D6" w:rsidR="17292C2F" w:rsidRDefault="17292C2F" w:rsidP="0B64FE21">
      <w:pPr>
        <w:spacing w:before="240" w:after="240"/>
      </w:pPr>
      <w:r w:rsidRPr="0B64FE21">
        <w:rPr>
          <w:rFonts w:ascii="Calibri" w:eastAsia="Calibri" w:hAnsi="Calibri" w:cs="Calibri"/>
        </w:rPr>
        <w:t xml:space="preserve">De </w:t>
      </w:r>
      <w:r w:rsidRPr="0B64FE21">
        <w:rPr>
          <w:rFonts w:ascii="Calibri" w:eastAsia="Calibri" w:hAnsi="Calibri" w:cs="Calibri"/>
          <w:b/>
          <w:bCs/>
        </w:rPr>
        <w:t>Wet ter voorkoming van witwassen en financieren van terrorisme (Wwft)</w:t>
      </w:r>
      <w:r w:rsidRPr="0B64FE21">
        <w:rPr>
          <w:rFonts w:ascii="Calibri" w:eastAsia="Calibri" w:hAnsi="Calibri" w:cs="Calibri"/>
        </w:rPr>
        <w:t xml:space="preserve"> vereist dat wij:</w:t>
      </w:r>
    </w:p>
    <w:p w14:paraId="05FC41D7" w14:textId="4478B433" w:rsidR="17292C2F" w:rsidRDefault="17292C2F" w:rsidP="0B64FE21">
      <w:pPr>
        <w:pStyle w:val="ListParagraph"/>
        <w:numPr>
          <w:ilvl w:val="0"/>
          <w:numId w:val="6"/>
        </w:numPr>
        <w:spacing w:after="0"/>
        <w:rPr>
          <w:rFonts w:ascii="Calibri" w:eastAsia="Calibri" w:hAnsi="Calibri" w:cs="Calibri"/>
        </w:rPr>
      </w:pPr>
      <w:r w:rsidRPr="0B64FE21">
        <w:rPr>
          <w:rFonts w:ascii="Calibri" w:eastAsia="Calibri" w:hAnsi="Calibri" w:cs="Calibri"/>
          <w:b/>
          <w:bCs/>
        </w:rPr>
        <w:t>Uw identiteit controleren</w:t>
      </w:r>
      <w:r w:rsidRPr="0B64FE21">
        <w:rPr>
          <w:rFonts w:ascii="Calibri" w:eastAsia="Calibri" w:hAnsi="Calibri" w:cs="Calibri"/>
        </w:rPr>
        <w:t>: Een geldig legitimatiebewijs is verplicht bij het eerste gesprek.</w:t>
      </w:r>
    </w:p>
    <w:p w14:paraId="3E0B539F" w14:textId="5B28CAFF" w:rsidR="17292C2F" w:rsidRDefault="17292C2F" w:rsidP="0B64FE21">
      <w:pPr>
        <w:pStyle w:val="ListParagraph"/>
        <w:numPr>
          <w:ilvl w:val="0"/>
          <w:numId w:val="6"/>
        </w:numPr>
        <w:spacing w:after="0"/>
        <w:rPr>
          <w:rFonts w:ascii="Calibri" w:eastAsia="Calibri" w:hAnsi="Calibri" w:cs="Calibri"/>
        </w:rPr>
      </w:pPr>
      <w:r w:rsidRPr="0B64FE21">
        <w:rPr>
          <w:rFonts w:ascii="Calibri" w:eastAsia="Calibri" w:hAnsi="Calibri" w:cs="Calibri"/>
          <w:b/>
          <w:bCs/>
        </w:rPr>
        <w:t>Uw financiële situatie analyseren</w:t>
      </w:r>
      <w:r w:rsidRPr="0B64FE21">
        <w:rPr>
          <w:rFonts w:ascii="Calibri" w:eastAsia="Calibri" w:hAnsi="Calibri" w:cs="Calibri"/>
        </w:rPr>
        <w:t>: Dit is nodig voor een verantwoord advies.</w:t>
      </w:r>
    </w:p>
    <w:p w14:paraId="4CC29800" w14:textId="50B38554" w:rsidR="17292C2F" w:rsidRDefault="17292C2F" w:rsidP="0B64FE21">
      <w:pPr>
        <w:pStyle w:val="ListParagraph"/>
        <w:numPr>
          <w:ilvl w:val="0"/>
          <w:numId w:val="6"/>
        </w:numPr>
        <w:spacing w:after="0"/>
        <w:rPr>
          <w:rFonts w:ascii="Calibri" w:eastAsia="Calibri" w:hAnsi="Calibri" w:cs="Calibri"/>
        </w:rPr>
      </w:pPr>
      <w:r w:rsidRPr="0B64FE21">
        <w:rPr>
          <w:rFonts w:ascii="Calibri" w:eastAsia="Calibri" w:hAnsi="Calibri" w:cs="Calibri"/>
          <w:b/>
          <w:bCs/>
        </w:rPr>
        <w:t>Uw doelen en transacties monitoren</w:t>
      </w:r>
      <w:r w:rsidRPr="0B64FE21">
        <w:rPr>
          <w:rFonts w:ascii="Calibri" w:eastAsia="Calibri" w:hAnsi="Calibri" w:cs="Calibri"/>
        </w:rPr>
        <w:t>: Om ongebruikelijke activiteiten te signaleren.</w:t>
      </w:r>
    </w:p>
    <w:p w14:paraId="059B5E24" w14:textId="2999DD47" w:rsidR="0B64FE21" w:rsidRDefault="17292C2F" w:rsidP="6F8F5191">
      <w:pPr>
        <w:spacing w:before="240" w:after="240"/>
        <w:rPr>
          <w:rFonts w:ascii="Calibri" w:eastAsia="Calibri" w:hAnsi="Calibri" w:cs="Calibri"/>
        </w:rPr>
      </w:pPr>
      <w:r w:rsidRPr="6F8F5191">
        <w:rPr>
          <w:rFonts w:ascii="Calibri" w:eastAsia="Calibri" w:hAnsi="Calibri" w:cs="Calibri"/>
        </w:rPr>
        <w:t>Deze stappen zijn onderdeel van het klantprofiel en dragen bij aan een veilige en betrouwbare dienstverlening.</w:t>
      </w:r>
    </w:p>
    <w:p w14:paraId="54359DC1" w14:textId="75CFFC30" w:rsidR="17292C2F" w:rsidRDefault="17292C2F" w:rsidP="0B64FE21">
      <w:pPr>
        <w:pStyle w:val="Heading2"/>
        <w:spacing w:before="299" w:after="299"/>
      </w:pPr>
      <w:r w:rsidRPr="6F8F5191">
        <w:rPr>
          <w:rFonts w:ascii="Calibri" w:eastAsia="Calibri" w:hAnsi="Calibri" w:cs="Calibri"/>
          <w:b/>
          <w:bCs/>
          <w:sz w:val="36"/>
          <w:szCs w:val="36"/>
        </w:rPr>
        <w:t>4. MiFID II – Duurzaam Beleggingsadvies</w:t>
      </w:r>
    </w:p>
    <w:p w14:paraId="0F7788D1" w14:textId="1FF97AE1" w:rsidR="0B64FE21" w:rsidRDefault="17292C2F" w:rsidP="6F8F5191">
      <w:pPr>
        <w:spacing w:before="240" w:after="240"/>
      </w:pPr>
      <w:r w:rsidRPr="6F8F5191">
        <w:rPr>
          <w:rFonts w:ascii="Calibri" w:eastAsia="Calibri" w:hAnsi="Calibri" w:cs="Calibri"/>
        </w:rPr>
        <w:t xml:space="preserve">De </w:t>
      </w:r>
      <w:r w:rsidRPr="6F8F5191">
        <w:rPr>
          <w:rFonts w:ascii="Calibri" w:eastAsia="Calibri" w:hAnsi="Calibri" w:cs="Calibri"/>
          <w:b/>
          <w:bCs/>
        </w:rPr>
        <w:t>MiFID II</w:t>
      </w:r>
      <w:r w:rsidRPr="6F8F5191">
        <w:rPr>
          <w:rFonts w:ascii="Calibri" w:eastAsia="Calibri" w:hAnsi="Calibri" w:cs="Calibri"/>
        </w:rPr>
        <w:t xml:space="preserve">-richtlijn verplicht ons om uw voorkeur voor duurzaamheid te integreren in ons </w:t>
      </w:r>
      <w:r w:rsidRPr="6F8F5191">
        <w:rPr>
          <w:rFonts w:ascii="Calibri" w:eastAsia="Calibri" w:hAnsi="Calibri" w:cs="Calibri"/>
          <w:b/>
          <w:bCs/>
        </w:rPr>
        <w:t>beleggingsadvies</w:t>
      </w:r>
      <w:r w:rsidRPr="6F8F5191">
        <w:rPr>
          <w:rFonts w:ascii="Calibri" w:eastAsia="Calibri" w:hAnsi="Calibri" w:cs="Calibri"/>
        </w:rPr>
        <w:t>. Dit betekent dat wij specifiek vragen naar:</w:t>
      </w:r>
    </w:p>
    <w:p w14:paraId="0E856E4E" w14:textId="18CD4041" w:rsidR="0B64FE21" w:rsidRDefault="17292C2F" w:rsidP="43B90A3A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</w:rPr>
      </w:pPr>
      <w:r w:rsidRPr="43B90A3A">
        <w:rPr>
          <w:rFonts w:ascii="Calibri" w:eastAsia="Calibri" w:hAnsi="Calibri" w:cs="Calibri"/>
          <w:b/>
          <w:bCs/>
        </w:rPr>
        <w:t>Uw voorkeur voor duurzame beleggingen</w:t>
      </w:r>
      <w:r w:rsidRPr="43B90A3A">
        <w:rPr>
          <w:rFonts w:ascii="Calibri" w:eastAsia="Calibri" w:hAnsi="Calibri" w:cs="Calibri"/>
        </w:rPr>
        <w:t>: Heeft u interesse in duurzamere opties, zoals beleggingen die bijdragen aan milieu- of sociale vooruitgang?</w:t>
      </w:r>
    </w:p>
    <w:p w14:paraId="6432DFDB" w14:textId="703496D5" w:rsidR="0B64FE21" w:rsidRDefault="17292C2F" w:rsidP="43B90A3A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</w:rPr>
      </w:pPr>
      <w:r w:rsidRPr="43B90A3A">
        <w:rPr>
          <w:rFonts w:ascii="Calibri" w:eastAsia="Calibri" w:hAnsi="Calibri" w:cs="Calibri"/>
          <w:b/>
          <w:bCs/>
        </w:rPr>
        <w:t>Uw duurzaamheidsniveau</w:t>
      </w:r>
      <w:r w:rsidRPr="43B90A3A">
        <w:rPr>
          <w:rFonts w:ascii="Calibri" w:eastAsia="Calibri" w:hAnsi="Calibri" w:cs="Calibri"/>
        </w:rPr>
        <w:t xml:space="preserve">: Wilt u alleen beleggen in beleggingen die volledig voldoen aan </w:t>
      </w:r>
      <w:r w:rsidRPr="43B90A3A">
        <w:rPr>
          <w:rFonts w:ascii="Calibri" w:eastAsia="Calibri" w:hAnsi="Calibri" w:cs="Calibri"/>
          <w:b/>
          <w:bCs/>
        </w:rPr>
        <w:t>Artikel 9 (donkergroen)</w:t>
      </w:r>
      <w:r w:rsidRPr="43B90A3A">
        <w:rPr>
          <w:rFonts w:ascii="Calibri" w:eastAsia="Calibri" w:hAnsi="Calibri" w:cs="Calibri"/>
        </w:rPr>
        <w:t xml:space="preserve">, of staan </w:t>
      </w:r>
      <w:r w:rsidRPr="43B90A3A">
        <w:rPr>
          <w:rFonts w:ascii="Calibri" w:eastAsia="Calibri" w:hAnsi="Calibri" w:cs="Calibri"/>
          <w:b/>
          <w:bCs/>
        </w:rPr>
        <w:t>Artikel 8 (lichtgroen)</w:t>
      </w:r>
      <w:r w:rsidRPr="43B90A3A">
        <w:rPr>
          <w:rFonts w:ascii="Calibri" w:eastAsia="Calibri" w:hAnsi="Calibri" w:cs="Calibri"/>
        </w:rPr>
        <w:t xml:space="preserve"> beleggingen ook open voor u?</w:t>
      </w:r>
    </w:p>
    <w:p w14:paraId="20998A5F" w14:textId="28D661B7" w:rsidR="0B64FE21" w:rsidRDefault="17292C2F" w:rsidP="6F8F5191">
      <w:pPr>
        <w:pStyle w:val="Heading3"/>
        <w:spacing w:before="281" w:after="281"/>
      </w:pPr>
      <w:r w:rsidRPr="6F8F5191">
        <w:rPr>
          <w:rFonts w:ascii="Calibri" w:eastAsia="Calibri" w:hAnsi="Calibri" w:cs="Calibri"/>
          <w:b/>
          <w:bCs/>
          <w:sz w:val="28"/>
          <w:szCs w:val="28"/>
        </w:rPr>
        <w:t>Hoe wij dit toepassen:</w:t>
      </w:r>
    </w:p>
    <w:p w14:paraId="088CF2E4" w14:textId="3CF12352" w:rsidR="0B64FE21" w:rsidRDefault="17292C2F" w:rsidP="43B90A3A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</w:rPr>
      </w:pPr>
      <w:r w:rsidRPr="43B90A3A">
        <w:rPr>
          <w:rFonts w:ascii="Calibri" w:eastAsia="Calibri" w:hAnsi="Calibri" w:cs="Calibri"/>
        </w:rPr>
        <w:t xml:space="preserve">Tijdens het kennismakingsgesprek vragen wij naar uw </w:t>
      </w:r>
      <w:r w:rsidRPr="43B90A3A">
        <w:rPr>
          <w:rFonts w:ascii="Calibri" w:eastAsia="Calibri" w:hAnsi="Calibri" w:cs="Calibri"/>
          <w:b/>
          <w:bCs/>
        </w:rPr>
        <w:t>duurzaamheidsvoorkeuren</w:t>
      </w:r>
      <w:r w:rsidRPr="43B90A3A">
        <w:rPr>
          <w:rFonts w:ascii="Calibri" w:eastAsia="Calibri" w:hAnsi="Calibri" w:cs="Calibri"/>
        </w:rPr>
        <w:t>.</w:t>
      </w:r>
      <w:r w:rsidR="2CEE98EF" w:rsidRPr="43B90A3A">
        <w:rPr>
          <w:rFonts w:ascii="Calibri" w:eastAsia="Calibri" w:hAnsi="Calibri" w:cs="Calibri"/>
        </w:rPr>
        <w:t xml:space="preserve"> </w:t>
      </w:r>
    </w:p>
    <w:p w14:paraId="4AFFB7CB" w14:textId="1D4BBB7F" w:rsidR="0B64FE21" w:rsidRDefault="17292C2F" w:rsidP="43B90A3A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</w:rPr>
      </w:pPr>
      <w:r w:rsidRPr="43B90A3A">
        <w:rPr>
          <w:rFonts w:ascii="Calibri" w:eastAsia="Calibri" w:hAnsi="Calibri" w:cs="Calibri"/>
        </w:rPr>
        <w:t xml:space="preserve">Wij leggen duidelijk het verschil uit tussen </w:t>
      </w:r>
      <w:r w:rsidRPr="43B90A3A">
        <w:rPr>
          <w:rFonts w:ascii="Calibri" w:eastAsia="Calibri" w:hAnsi="Calibri" w:cs="Calibri"/>
          <w:b/>
          <w:bCs/>
        </w:rPr>
        <w:t>SFDR Artikel 8</w:t>
      </w:r>
      <w:r w:rsidRPr="43B90A3A">
        <w:rPr>
          <w:rFonts w:ascii="Calibri" w:eastAsia="Calibri" w:hAnsi="Calibri" w:cs="Calibri"/>
        </w:rPr>
        <w:t xml:space="preserve"> en </w:t>
      </w:r>
      <w:r w:rsidRPr="43B90A3A">
        <w:rPr>
          <w:rFonts w:ascii="Calibri" w:eastAsia="Calibri" w:hAnsi="Calibri" w:cs="Calibri"/>
          <w:b/>
          <w:bCs/>
        </w:rPr>
        <w:t>Artikel 9</w:t>
      </w:r>
      <w:r w:rsidRPr="43B90A3A">
        <w:rPr>
          <w:rFonts w:ascii="Calibri" w:eastAsia="Calibri" w:hAnsi="Calibri" w:cs="Calibri"/>
        </w:rPr>
        <w:t xml:space="preserve"> beleggingen.</w:t>
      </w:r>
      <w:r w:rsidR="1696ABC3" w:rsidRPr="43B90A3A">
        <w:rPr>
          <w:rFonts w:ascii="Calibri" w:eastAsia="Calibri" w:hAnsi="Calibri" w:cs="Calibri"/>
        </w:rPr>
        <w:t xml:space="preserve"> </w:t>
      </w:r>
    </w:p>
    <w:p w14:paraId="13378FCD" w14:textId="5921C0B7" w:rsidR="0B64FE21" w:rsidRDefault="17292C2F" w:rsidP="43B90A3A">
      <w:pPr>
        <w:pStyle w:val="ListParagraph"/>
        <w:numPr>
          <w:ilvl w:val="0"/>
          <w:numId w:val="2"/>
        </w:numPr>
        <w:spacing w:after="0"/>
        <w:rPr>
          <w:rFonts w:ascii="Calibri" w:eastAsia="Calibri" w:hAnsi="Calibri" w:cs="Calibri"/>
        </w:rPr>
      </w:pPr>
      <w:r w:rsidRPr="43B90A3A">
        <w:rPr>
          <w:rFonts w:ascii="Calibri" w:eastAsia="Calibri" w:hAnsi="Calibri" w:cs="Calibri"/>
        </w:rPr>
        <w:t>Uw voorkeuren worden verwerkt in het klantprofiel en vormen de basis voor ons beleggingsadvies.</w:t>
      </w:r>
    </w:p>
    <w:p w14:paraId="121B04A9" w14:textId="1F9D418B" w:rsidR="17292C2F" w:rsidRDefault="17292C2F" w:rsidP="0B64FE21">
      <w:pPr>
        <w:pStyle w:val="Heading2"/>
        <w:spacing w:before="299" w:after="299"/>
      </w:pPr>
      <w:r w:rsidRPr="0B64FE21">
        <w:rPr>
          <w:rFonts w:ascii="Calibri" w:eastAsia="Calibri" w:hAnsi="Calibri" w:cs="Calibri"/>
          <w:b/>
          <w:bCs/>
          <w:sz w:val="36"/>
          <w:szCs w:val="36"/>
        </w:rPr>
        <w:t>5. Sustainable Finance Disclosure Regulation (SFDR)</w:t>
      </w:r>
    </w:p>
    <w:p w14:paraId="270862F4" w14:textId="1A83C815" w:rsidR="17292C2F" w:rsidRDefault="17292C2F" w:rsidP="0B64FE21">
      <w:pPr>
        <w:spacing w:before="240" w:after="240"/>
      </w:pPr>
      <w:r w:rsidRPr="0B64FE21">
        <w:rPr>
          <w:rFonts w:ascii="Calibri" w:eastAsia="Calibri" w:hAnsi="Calibri" w:cs="Calibri"/>
        </w:rPr>
        <w:t>De SFDR-categorieën helpen beleggingen te classificeren:</w:t>
      </w:r>
    </w:p>
    <w:p w14:paraId="5ACBA761" w14:textId="7FD3F688" w:rsidR="17292C2F" w:rsidRDefault="17292C2F" w:rsidP="0B64FE21">
      <w:pPr>
        <w:pStyle w:val="ListParagraph"/>
        <w:numPr>
          <w:ilvl w:val="0"/>
          <w:numId w:val="4"/>
        </w:numPr>
        <w:spacing w:after="0"/>
        <w:rPr>
          <w:rFonts w:ascii="Calibri" w:eastAsia="Calibri" w:hAnsi="Calibri" w:cs="Calibri"/>
          <w:i/>
          <w:iCs/>
        </w:rPr>
      </w:pPr>
      <w:r w:rsidRPr="0B64FE21">
        <w:rPr>
          <w:rFonts w:ascii="Calibri" w:eastAsia="Calibri" w:hAnsi="Calibri" w:cs="Calibri"/>
          <w:b/>
          <w:bCs/>
        </w:rPr>
        <w:t>Artikel 6 (Niet-duurzaam):</w:t>
      </w:r>
      <w:r w:rsidRPr="0B64FE21">
        <w:rPr>
          <w:rFonts w:ascii="Calibri" w:eastAsia="Calibri" w:hAnsi="Calibri" w:cs="Calibri"/>
        </w:rPr>
        <w:t xml:space="preserve"> Beleggingen zonder focus op duurzaamheid. </w:t>
      </w:r>
      <w:r w:rsidRPr="0B64FE21">
        <w:rPr>
          <w:rFonts w:ascii="Calibri" w:eastAsia="Calibri" w:hAnsi="Calibri" w:cs="Calibri"/>
          <w:i/>
          <w:iCs/>
        </w:rPr>
        <w:t>Groei Advies biedt deze niet aan.</w:t>
      </w:r>
    </w:p>
    <w:p w14:paraId="3B39DB0B" w14:textId="53B1D187" w:rsidR="17292C2F" w:rsidRDefault="17292C2F" w:rsidP="0B64FE21">
      <w:pPr>
        <w:pStyle w:val="ListParagraph"/>
        <w:numPr>
          <w:ilvl w:val="0"/>
          <w:numId w:val="4"/>
        </w:numPr>
        <w:spacing w:after="0"/>
        <w:rPr>
          <w:rFonts w:ascii="Calibri" w:eastAsia="Calibri" w:hAnsi="Calibri" w:cs="Calibri"/>
        </w:rPr>
      </w:pPr>
      <w:r w:rsidRPr="0B64FE21">
        <w:rPr>
          <w:rFonts w:ascii="Calibri" w:eastAsia="Calibri" w:hAnsi="Calibri" w:cs="Calibri"/>
          <w:b/>
          <w:bCs/>
        </w:rPr>
        <w:t>Artikel 8 (Lichtgroen):</w:t>
      </w:r>
      <w:r w:rsidRPr="0B64FE21">
        <w:rPr>
          <w:rFonts w:ascii="Calibri" w:eastAsia="Calibri" w:hAnsi="Calibri" w:cs="Calibri"/>
        </w:rPr>
        <w:t xml:space="preserve"> Beleggingen met integratie van milieu- of sociale factoren.</w:t>
      </w:r>
    </w:p>
    <w:p w14:paraId="08C3EC05" w14:textId="27DAEB71" w:rsidR="17292C2F" w:rsidRDefault="17292C2F" w:rsidP="0B64FE21">
      <w:pPr>
        <w:pStyle w:val="ListParagraph"/>
        <w:numPr>
          <w:ilvl w:val="0"/>
          <w:numId w:val="4"/>
        </w:numPr>
        <w:spacing w:after="0"/>
        <w:rPr>
          <w:rFonts w:ascii="Calibri" w:eastAsia="Calibri" w:hAnsi="Calibri" w:cs="Calibri"/>
        </w:rPr>
      </w:pPr>
      <w:r w:rsidRPr="0B64FE21">
        <w:rPr>
          <w:rFonts w:ascii="Calibri" w:eastAsia="Calibri" w:hAnsi="Calibri" w:cs="Calibri"/>
          <w:b/>
          <w:bCs/>
        </w:rPr>
        <w:t>Artikel 9 (Donkergroen):</w:t>
      </w:r>
      <w:r w:rsidRPr="0B64FE21">
        <w:rPr>
          <w:rFonts w:ascii="Calibri" w:eastAsia="Calibri" w:hAnsi="Calibri" w:cs="Calibri"/>
        </w:rPr>
        <w:t xml:space="preserve"> Beleggingen met een expliciet duurzame doelstelling.</w:t>
      </w:r>
    </w:p>
    <w:p w14:paraId="70F75B38" w14:textId="3501A863" w:rsidR="17292C2F" w:rsidRDefault="17292C2F" w:rsidP="0B64FE21">
      <w:pPr>
        <w:spacing w:before="240" w:after="240"/>
      </w:pPr>
      <w:r w:rsidRPr="0B64FE21">
        <w:rPr>
          <w:rFonts w:ascii="Calibri" w:eastAsia="Calibri" w:hAnsi="Calibri" w:cs="Calibri"/>
          <w:b/>
          <w:bCs/>
        </w:rPr>
        <w:t>Praktijkvoorbeeld:</w:t>
      </w:r>
    </w:p>
    <w:p w14:paraId="4604651C" w14:textId="20CBAEF6" w:rsidR="17292C2F" w:rsidRDefault="17292C2F" w:rsidP="0B64FE21">
      <w:pPr>
        <w:spacing w:before="240" w:after="240"/>
      </w:pPr>
      <w:r w:rsidRPr="0B64FE21">
        <w:rPr>
          <w:rFonts w:ascii="Calibri" w:eastAsia="Calibri" w:hAnsi="Calibri" w:cs="Calibri"/>
        </w:rPr>
        <w:t>Heeft u de wens om bij te dragen aan CO₂-reductie? Wij stellen een portefeuille samen met Artikel 9 beleggingen, zoals bedrijven die investeren in hernieuwbare energieprojecten.</w:t>
      </w:r>
    </w:p>
    <w:p w14:paraId="0D3FC34E" w14:textId="6DD8F519" w:rsidR="0B64FE21" w:rsidRDefault="0B64FE21" w:rsidP="0B64FE21">
      <w:pPr>
        <w:spacing w:after="0" w:line="288" w:lineRule="auto"/>
      </w:pPr>
    </w:p>
    <w:p w14:paraId="11FA3FD0" w14:textId="77777777" w:rsidR="00D328E3" w:rsidRDefault="00D328E3" w:rsidP="00E872EA">
      <w:pPr>
        <w:spacing w:after="0" w:line="288" w:lineRule="auto"/>
        <w:rPr>
          <w:rFonts w:cstheme="minorHAnsi"/>
        </w:rPr>
      </w:pPr>
    </w:p>
    <w:p w14:paraId="3B7DB8A2" w14:textId="77777777" w:rsidR="008B4568" w:rsidRDefault="008B4568" w:rsidP="00E872EA">
      <w:pPr>
        <w:spacing w:after="0" w:line="288" w:lineRule="auto"/>
        <w:rPr>
          <w:rFonts w:cstheme="minorHAnsi"/>
        </w:rPr>
      </w:pPr>
    </w:p>
    <w:p w14:paraId="14FC55B2" w14:textId="71AF9B14" w:rsidR="00E35EE3" w:rsidRPr="00B9705A" w:rsidRDefault="00E35EE3" w:rsidP="00E872EA">
      <w:pPr>
        <w:spacing w:after="0" w:line="288" w:lineRule="auto"/>
        <w:rPr>
          <w:rFonts w:cstheme="minorHAnsi"/>
        </w:rPr>
      </w:pPr>
    </w:p>
    <w:sectPr w:rsidR="00E35EE3" w:rsidRPr="00B97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D5CAA"/>
    <w:multiLevelType w:val="hybridMultilevel"/>
    <w:tmpl w:val="014E4628"/>
    <w:lvl w:ilvl="0" w:tplc="E0F4B1F0">
      <w:start w:val="1"/>
      <w:numFmt w:val="decimal"/>
      <w:lvlText w:val="%1."/>
      <w:lvlJc w:val="left"/>
      <w:pPr>
        <w:ind w:left="720" w:hanging="360"/>
      </w:pPr>
    </w:lvl>
    <w:lvl w:ilvl="1" w:tplc="D180970E">
      <w:start w:val="1"/>
      <w:numFmt w:val="lowerLetter"/>
      <w:lvlText w:val="%2."/>
      <w:lvlJc w:val="left"/>
      <w:pPr>
        <w:ind w:left="1440" w:hanging="360"/>
      </w:pPr>
    </w:lvl>
    <w:lvl w:ilvl="2" w:tplc="64DA742E">
      <w:start w:val="1"/>
      <w:numFmt w:val="lowerRoman"/>
      <w:lvlText w:val="%3."/>
      <w:lvlJc w:val="right"/>
      <w:pPr>
        <w:ind w:left="2160" w:hanging="180"/>
      </w:pPr>
    </w:lvl>
    <w:lvl w:ilvl="3" w:tplc="AE00B500">
      <w:start w:val="1"/>
      <w:numFmt w:val="decimal"/>
      <w:lvlText w:val="%4."/>
      <w:lvlJc w:val="left"/>
      <w:pPr>
        <w:ind w:left="2880" w:hanging="360"/>
      </w:pPr>
    </w:lvl>
    <w:lvl w:ilvl="4" w:tplc="4C12AFEA">
      <w:start w:val="1"/>
      <w:numFmt w:val="lowerLetter"/>
      <w:lvlText w:val="%5."/>
      <w:lvlJc w:val="left"/>
      <w:pPr>
        <w:ind w:left="3600" w:hanging="360"/>
      </w:pPr>
    </w:lvl>
    <w:lvl w:ilvl="5" w:tplc="2416BF2E">
      <w:start w:val="1"/>
      <w:numFmt w:val="lowerRoman"/>
      <w:lvlText w:val="%6."/>
      <w:lvlJc w:val="right"/>
      <w:pPr>
        <w:ind w:left="4320" w:hanging="180"/>
      </w:pPr>
    </w:lvl>
    <w:lvl w:ilvl="6" w:tplc="DCDA20F4">
      <w:start w:val="1"/>
      <w:numFmt w:val="decimal"/>
      <w:lvlText w:val="%7."/>
      <w:lvlJc w:val="left"/>
      <w:pPr>
        <w:ind w:left="5040" w:hanging="360"/>
      </w:pPr>
    </w:lvl>
    <w:lvl w:ilvl="7" w:tplc="A01E0DB8">
      <w:start w:val="1"/>
      <w:numFmt w:val="lowerLetter"/>
      <w:lvlText w:val="%8."/>
      <w:lvlJc w:val="left"/>
      <w:pPr>
        <w:ind w:left="5760" w:hanging="360"/>
      </w:pPr>
    </w:lvl>
    <w:lvl w:ilvl="8" w:tplc="8BB637F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F267F"/>
    <w:multiLevelType w:val="hybridMultilevel"/>
    <w:tmpl w:val="580E7DCE"/>
    <w:lvl w:ilvl="0" w:tplc="1BDC38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836C0"/>
    <w:multiLevelType w:val="hybridMultilevel"/>
    <w:tmpl w:val="EEE44CC2"/>
    <w:lvl w:ilvl="0" w:tplc="2272E96E">
      <w:start w:val="1"/>
      <w:numFmt w:val="decimal"/>
      <w:lvlText w:val="%1."/>
      <w:lvlJc w:val="left"/>
      <w:pPr>
        <w:ind w:left="360" w:hanging="360"/>
      </w:pPr>
    </w:lvl>
    <w:lvl w:ilvl="1" w:tplc="9E42F7AA">
      <w:start w:val="1"/>
      <w:numFmt w:val="lowerLetter"/>
      <w:lvlText w:val="%2."/>
      <w:lvlJc w:val="left"/>
      <w:pPr>
        <w:ind w:left="1080" w:hanging="360"/>
      </w:pPr>
    </w:lvl>
    <w:lvl w:ilvl="2" w:tplc="EB8E357A">
      <w:start w:val="1"/>
      <w:numFmt w:val="lowerRoman"/>
      <w:lvlText w:val="%3."/>
      <w:lvlJc w:val="right"/>
      <w:pPr>
        <w:ind w:left="1800" w:hanging="180"/>
      </w:pPr>
    </w:lvl>
    <w:lvl w:ilvl="3" w:tplc="19262F60">
      <w:start w:val="1"/>
      <w:numFmt w:val="decimal"/>
      <w:lvlText w:val="%4."/>
      <w:lvlJc w:val="left"/>
      <w:pPr>
        <w:ind w:left="2520" w:hanging="360"/>
      </w:pPr>
    </w:lvl>
    <w:lvl w:ilvl="4" w:tplc="F2A65DDE">
      <w:start w:val="1"/>
      <w:numFmt w:val="lowerLetter"/>
      <w:lvlText w:val="%5."/>
      <w:lvlJc w:val="left"/>
      <w:pPr>
        <w:ind w:left="3240" w:hanging="360"/>
      </w:pPr>
    </w:lvl>
    <w:lvl w:ilvl="5" w:tplc="62F496BE">
      <w:start w:val="1"/>
      <w:numFmt w:val="lowerRoman"/>
      <w:lvlText w:val="%6."/>
      <w:lvlJc w:val="right"/>
      <w:pPr>
        <w:ind w:left="3960" w:hanging="180"/>
      </w:pPr>
    </w:lvl>
    <w:lvl w:ilvl="6" w:tplc="6868D324">
      <w:start w:val="1"/>
      <w:numFmt w:val="decimal"/>
      <w:lvlText w:val="%7."/>
      <w:lvlJc w:val="left"/>
      <w:pPr>
        <w:ind w:left="4680" w:hanging="360"/>
      </w:pPr>
    </w:lvl>
    <w:lvl w:ilvl="7" w:tplc="9598561E">
      <w:start w:val="1"/>
      <w:numFmt w:val="lowerLetter"/>
      <w:lvlText w:val="%8."/>
      <w:lvlJc w:val="left"/>
      <w:pPr>
        <w:ind w:left="5400" w:hanging="360"/>
      </w:pPr>
    </w:lvl>
    <w:lvl w:ilvl="8" w:tplc="121E8A1E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C6E4C1"/>
    <w:multiLevelType w:val="hybridMultilevel"/>
    <w:tmpl w:val="CDAA7E84"/>
    <w:lvl w:ilvl="0" w:tplc="0E5EA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4861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CAD3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3AE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2ED7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C47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F429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8671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B002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00C07"/>
    <w:multiLevelType w:val="multilevel"/>
    <w:tmpl w:val="56EC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DC92ED"/>
    <w:multiLevelType w:val="hybridMultilevel"/>
    <w:tmpl w:val="0F56C506"/>
    <w:lvl w:ilvl="0" w:tplc="25C20A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A0C2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9234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A498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2287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AEB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6AA8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34A3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6010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7FD64"/>
    <w:multiLevelType w:val="hybridMultilevel"/>
    <w:tmpl w:val="52B8E6F8"/>
    <w:lvl w:ilvl="0" w:tplc="51B283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D8C4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9A2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6C2F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FA74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C875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804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947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864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D253C"/>
    <w:multiLevelType w:val="hybridMultilevel"/>
    <w:tmpl w:val="F072F576"/>
    <w:lvl w:ilvl="0" w:tplc="41F23C14">
      <w:start w:val="1"/>
      <w:numFmt w:val="decimal"/>
      <w:lvlText w:val="%1."/>
      <w:lvlJc w:val="left"/>
      <w:pPr>
        <w:ind w:left="720" w:hanging="360"/>
      </w:pPr>
    </w:lvl>
    <w:lvl w:ilvl="1" w:tplc="588E9E52">
      <w:start w:val="1"/>
      <w:numFmt w:val="lowerLetter"/>
      <w:lvlText w:val="%2."/>
      <w:lvlJc w:val="left"/>
      <w:pPr>
        <w:ind w:left="1440" w:hanging="360"/>
      </w:pPr>
    </w:lvl>
    <w:lvl w:ilvl="2" w:tplc="432E8DA0">
      <w:start w:val="1"/>
      <w:numFmt w:val="lowerRoman"/>
      <w:lvlText w:val="%3."/>
      <w:lvlJc w:val="right"/>
      <w:pPr>
        <w:ind w:left="2160" w:hanging="180"/>
      </w:pPr>
    </w:lvl>
    <w:lvl w:ilvl="3" w:tplc="C946249C">
      <w:start w:val="1"/>
      <w:numFmt w:val="decimal"/>
      <w:lvlText w:val="%4."/>
      <w:lvlJc w:val="left"/>
      <w:pPr>
        <w:ind w:left="2880" w:hanging="360"/>
      </w:pPr>
    </w:lvl>
    <w:lvl w:ilvl="4" w:tplc="F15ACE2A">
      <w:start w:val="1"/>
      <w:numFmt w:val="lowerLetter"/>
      <w:lvlText w:val="%5."/>
      <w:lvlJc w:val="left"/>
      <w:pPr>
        <w:ind w:left="3600" w:hanging="360"/>
      </w:pPr>
    </w:lvl>
    <w:lvl w:ilvl="5" w:tplc="D570A9C2">
      <w:start w:val="1"/>
      <w:numFmt w:val="lowerRoman"/>
      <w:lvlText w:val="%6."/>
      <w:lvlJc w:val="right"/>
      <w:pPr>
        <w:ind w:left="4320" w:hanging="180"/>
      </w:pPr>
    </w:lvl>
    <w:lvl w:ilvl="6" w:tplc="141A95D8">
      <w:start w:val="1"/>
      <w:numFmt w:val="decimal"/>
      <w:lvlText w:val="%7."/>
      <w:lvlJc w:val="left"/>
      <w:pPr>
        <w:ind w:left="5040" w:hanging="360"/>
      </w:pPr>
    </w:lvl>
    <w:lvl w:ilvl="7" w:tplc="21588172">
      <w:start w:val="1"/>
      <w:numFmt w:val="lowerLetter"/>
      <w:lvlText w:val="%8."/>
      <w:lvlJc w:val="left"/>
      <w:pPr>
        <w:ind w:left="5760" w:hanging="360"/>
      </w:pPr>
    </w:lvl>
    <w:lvl w:ilvl="8" w:tplc="67BC254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282A05"/>
    <w:multiLevelType w:val="hybridMultilevel"/>
    <w:tmpl w:val="781E7B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38D77E"/>
    <w:multiLevelType w:val="hybridMultilevel"/>
    <w:tmpl w:val="141E47C4"/>
    <w:lvl w:ilvl="0" w:tplc="990CCF32">
      <w:start w:val="1"/>
      <w:numFmt w:val="decimal"/>
      <w:lvlText w:val="%1."/>
      <w:lvlJc w:val="left"/>
      <w:pPr>
        <w:ind w:left="720" w:hanging="360"/>
      </w:pPr>
    </w:lvl>
    <w:lvl w:ilvl="1" w:tplc="56E4C374">
      <w:start w:val="1"/>
      <w:numFmt w:val="lowerLetter"/>
      <w:lvlText w:val="%2."/>
      <w:lvlJc w:val="left"/>
      <w:pPr>
        <w:ind w:left="1440" w:hanging="360"/>
      </w:pPr>
    </w:lvl>
    <w:lvl w:ilvl="2" w:tplc="E3DABED2">
      <w:start w:val="1"/>
      <w:numFmt w:val="lowerRoman"/>
      <w:lvlText w:val="%3."/>
      <w:lvlJc w:val="right"/>
      <w:pPr>
        <w:ind w:left="2160" w:hanging="180"/>
      </w:pPr>
    </w:lvl>
    <w:lvl w:ilvl="3" w:tplc="2F2ACD20">
      <w:start w:val="1"/>
      <w:numFmt w:val="decimal"/>
      <w:lvlText w:val="%4."/>
      <w:lvlJc w:val="left"/>
      <w:pPr>
        <w:ind w:left="2880" w:hanging="360"/>
      </w:pPr>
    </w:lvl>
    <w:lvl w:ilvl="4" w:tplc="DFF2C070">
      <w:start w:val="1"/>
      <w:numFmt w:val="lowerLetter"/>
      <w:lvlText w:val="%5."/>
      <w:lvlJc w:val="left"/>
      <w:pPr>
        <w:ind w:left="3600" w:hanging="360"/>
      </w:pPr>
    </w:lvl>
    <w:lvl w:ilvl="5" w:tplc="0010A9B6">
      <w:start w:val="1"/>
      <w:numFmt w:val="lowerRoman"/>
      <w:lvlText w:val="%6."/>
      <w:lvlJc w:val="right"/>
      <w:pPr>
        <w:ind w:left="4320" w:hanging="180"/>
      </w:pPr>
    </w:lvl>
    <w:lvl w:ilvl="6" w:tplc="367EEC7A">
      <w:start w:val="1"/>
      <w:numFmt w:val="decimal"/>
      <w:lvlText w:val="%7."/>
      <w:lvlJc w:val="left"/>
      <w:pPr>
        <w:ind w:left="5040" w:hanging="360"/>
      </w:pPr>
    </w:lvl>
    <w:lvl w:ilvl="7" w:tplc="A992DC82">
      <w:start w:val="1"/>
      <w:numFmt w:val="lowerLetter"/>
      <w:lvlText w:val="%8."/>
      <w:lvlJc w:val="left"/>
      <w:pPr>
        <w:ind w:left="5760" w:hanging="360"/>
      </w:pPr>
    </w:lvl>
    <w:lvl w:ilvl="8" w:tplc="E6F618B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6DE88"/>
    <w:multiLevelType w:val="hybridMultilevel"/>
    <w:tmpl w:val="F5821A74"/>
    <w:lvl w:ilvl="0" w:tplc="4F303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809A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AEFB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E81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3A5E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644F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D477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A23A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3461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31330"/>
    <w:multiLevelType w:val="hybridMultilevel"/>
    <w:tmpl w:val="8EB8C4EC"/>
    <w:lvl w:ilvl="0" w:tplc="3294AE10">
      <w:start w:val="1"/>
      <w:numFmt w:val="decimal"/>
      <w:lvlText w:val="%1."/>
      <w:lvlJc w:val="left"/>
      <w:pPr>
        <w:ind w:left="720" w:hanging="360"/>
      </w:pPr>
    </w:lvl>
    <w:lvl w:ilvl="1" w:tplc="3A984D2C">
      <w:start w:val="1"/>
      <w:numFmt w:val="lowerLetter"/>
      <w:lvlText w:val="%2."/>
      <w:lvlJc w:val="left"/>
      <w:pPr>
        <w:ind w:left="1440" w:hanging="360"/>
      </w:pPr>
    </w:lvl>
    <w:lvl w:ilvl="2" w:tplc="1C424F0C">
      <w:start w:val="1"/>
      <w:numFmt w:val="lowerRoman"/>
      <w:lvlText w:val="%3."/>
      <w:lvlJc w:val="right"/>
      <w:pPr>
        <w:ind w:left="2160" w:hanging="180"/>
      </w:pPr>
    </w:lvl>
    <w:lvl w:ilvl="3" w:tplc="F770318A">
      <w:start w:val="1"/>
      <w:numFmt w:val="decimal"/>
      <w:lvlText w:val="%4."/>
      <w:lvlJc w:val="left"/>
      <w:pPr>
        <w:ind w:left="2880" w:hanging="360"/>
      </w:pPr>
    </w:lvl>
    <w:lvl w:ilvl="4" w:tplc="F564B1EC">
      <w:start w:val="1"/>
      <w:numFmt w:val="lowerLetter"/>
      <w:lvlText w:val="%5."/>
      <w:lvlJc w:val="left"/>
      <w:pPr>
        <w:ind w:left="3600" w:hanging="360"/>
      </w:pPr>
    </w:lvl>
    <w:lvl w:ilvl="5" w:tplc="62086248">
      <w:start w:val="1"/>
      <w:numFmt w:val="lowerRoman"/>
      <w:lvlText w:val="%6."/>
      <w:lvlJc w:val="right"/>
      <w:pPr>
        <w:ind w:left="4320" w:hanging="180"/>
      </w:pPr>
    </w:lvl>
    <w:lvl w:ilvl="6" w:tplc="CECE614C">
      <w:start w:val="1"/>
      <w:numFmt w:val="decimal"/>
      <w:lvlText w:val="%7."/>
      <w:lvlJc w:val="left"/>
      <w:pPr>
        <w:ind w:left="5040" w:hanging="360"/>
      </w:pPr>
    </w:lvl>
    <w:lvl w:ilvl="7" w:tplc="0904635A">
      <w:start w:val="1"/>
      <w:numFmt w:val="lowerLetter"/>
      <w:lvlText w:val="%8."/>
      <w:lvlJc w:val="left"/>
      <w:pPr>
        <w:ind w:left="5760" w:hanging="360"/>
      </w:pPr>
    </w:lvl>
    <w:lvl w:ilvl="8" w:tplc="DC26313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5BF56"/>
    <w:multiLevelType w:val="hybridMultilevel"/>
    <w:tmpl w:val="D1507F9A"/>
    <w:lvl w:ilvl="0" w:tplc="97A89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44C2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BE4D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BA79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0443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E62C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C02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CA9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3AD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611790">
    <w:abstractNumId w:val="2"/>
  </w:num>
  <w:num w:numId="2" w16cid:durableId="378939330">
    <w:abstractNumId w:val="10"/>
  </w:num>
  <w:num w:numId="3" w16cid:durableId="1766027576">
    <w:abstractNumId w:val="9"/>
  </w:num>
  <w:num w:numId="4" w16cid:durableId="1151367262">
    <w:abstractNumId w:val="7"/>
  </w:num>
  <w:num w:numId="5" w16cid:durableId="1080446814">
    <w:abstractNumId w:val="3"/>
  </w:num>
  <w:num w:numId="6" w16cid:durableId="310210955">
    <w:abstractNumId w:val="12"/>
  </w:num>
  <w:num w:numId="7" w16cid:durableId="1099371835">
    <w:abstractNumId w:val="0"/>
  </w:num>
  <w:num w:numId="8" w16cid:durableId="544175454">
    <w:abstractNumId w:val="5"/>
  </w:num>
  <w:num w:numId="9" w16cid:durableId="468742453">
    <w:abstractNumId w:val="6"/>
  </w:num>
  <w:num w:numId="10" w16cid:durableId="973408638">
    <w:abstractNumId w:val="11"/>
  </w:num>
  <w:num w:numId="11" w16cid:durableId="1826437513">
    <w:abstractNumId w:val="1"/>
  </w:num>
  <w:num w:numId="12" w16cid:durableId="450632604">
    <w:abstractNumId w:val="8"/>
  </w:num>
  <w:num w:numId="13" w16cid:durableId="17700782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A5"/>
    <w:rsid w:val="0001021E"/>
    <w:rsid w:val="00014E54"/>
    <w:rsid w:val="0003179F"/>
    <w:rsid w:val="000508C5"/>
    <w:rsid w:val="00075925"/>
    <w:rsid w:val="00094B8C"/>
    <w:rsid w:val="000972A2"/>
    <w:rsid w:val="000B13FB"/>
    <w:rsid w:val="000B337B"/>
    <w:rsid w:val="000E7481"/>
    <w:rsid w:val="000F347E"/>
    <w:rsid w:val="0010024F"/>
    <w:rsid w:val="00120A32"/>
    <w:rsid w:val="0015547A"/>
    <w:rsid w:val="00170E04"/>
    <w:rsid w:val="001A10E5"/>
    <w:rsid w:val="001A502A"/>
    <w:rsid w:val="001B3F92"/>
    <w:rsid w:val="001B4E42"/>
    <w:rsid w:val="001C42A5"/>
    <w:rsid w:val="001F6D1E"/>
    <w:rsid w:val="00226769"/>
    <w:rsid w:val="002447F4"/>
    <w:rsid w:val="00250E0C"/>
    <w:rsid w:val="002529EB"/>
    <w:rsid w:val="002A457E"/>
    <w:rsid w:val="002A4A47"/>
    <w:rsid w:val="002B5CAF"/>
    <w:rsid w:val="002B6B8A"/>
    <w:rsid w:val="002D5138"/>
    <w:rsid w:val="002E38A4"/>
    <w:rsid w:val="002F234C"/>
    <w:rsid w:val="00337879"/>
    <w:rsid w:val="00350133"/>
    <w:rsid w:val="00357BBD"/>
    <w:rsid w:val="003677BE"/>
    <w:rsid w:val="003848E7"/>
    <w:rsid w:val="003A0CA3"/>
    <w:rsid w:val="003D0978"/>
    <w:rsid w:val="003D12CF"/>
    <w:rsid w:val="003D24CF"/>
    <w:rsid w:val="003D5B7C"/>
    <w:rsid w:val="003F6BB6"/>
    <w:rsid w:val="00403C35"/>
    <w:rsid w:val="0043008B"/>
    <w:rsid w:val="004340F7"/>
    <w:rsid w:val="00446921"/>
    <w:rsid w:val="00453FDD"/>
    <w:rsid w:val="004556BC"/>
    <w:rsid w:val="00457716"/>
    <w:rsid w:val="00467FDB"/>
    <w:rsid w:val="00494A2B"/>
    <w:rsid w:val="004B132D"/>
    <w:rsid w:val="004C1B71"/>
    <w:rsid w:val="004E63F8"/>
    <w:rsid w:val="004E67EA"/>
    <w:rsid w:val="004F683C"/>
    <w:rsid w:val="005367A4"/>
    <w:rsid w:val="005418DD"/>
    <w:rsid w:val="00541C50"/>
    <w:rsid w:val="005423CB"/>
    <w:rsid w:val="00550BE3"/>
    <w:rsid w:val="00566F50"/>
    <w:rsid w:val="005A24AE"/>
    <w:rsid w:val="005C5869"/>
    <w:rsid w:val="005E51A0"/>
    <w:rsid w:val="00600542"/>
    <w:rsid w:val="00624D04"/>
    <w:rsid w:val="006364ED"/>
    <w:rsid w:val="00641839"/>
    <w:rsid w:val="00644066"/>
    <w:rsid w:val="00645351"/>
    <w:rsid w:val="00655588"/>
    <w:rsid w:val="00657010"/>
    <w:rsid w:val="00662A2F"/>
    <w:rsid w:val="006706CF"/>
    <w:rsid w:val="00676C1C"/>
    <w:rsid w:val="006818CC"/>
    <w:rsid w:val="006A786D"/>
    <w:rsid w:val="006B1797"/>
    <w:rsid w:val="006C69F0"/>
    <w:rsid w:val="006E1C90"/>
    <w:rsid w:val="006E273A"/>
    <w:rsid w:val="00704CFE"/>
    <w:rsid w:val="007063F4"/>
    <w:rsid w:val="00722769"/>
    <w:rsid w:val="0073528A"/>
    <w:rsid w:val="0074417D"/>
    <w:rsid w:val="0076107A"/>
    <w:rsid w:val="007870A4"/>
    <w:rsid w:val="007A0A65"/>
    <w:rsid w:val="007A1A19"/>
    <w:rsid w:val="007A717B"/>
    <w:rsid w:val="007C7177"/>
    <w:rsid w:val="007E5905"/>
    <w:rsid w:val="007F521D"/>
    <w:rsid w:val="0081411A"/>
    <w:rsid w:val="00817D66"/>
    <w:rsid w:val="008276D9"/>
    <w:rsid w:val="00835E7D"/>
    <w:rsid w:val="00845A89"/>
    <w:rsid w:val="00846A67"/>
    <w:rsid w:val="00847809"/>
    <w:rsid w:val="008648A4"/>
    <w:rsid w:val="00882FEE"/>
    <w:rsid w:val="008854BD"/>
    <w:rsid w:val="008A42A3"/>
    <w:rsid w:val="008B4568"/>
    <w:rsid w:val="008C3B7E"/>
    <w:rsid w:val="008C5A83"/>
    <w:rsid w:val="0092109A"/>
    <w:rsid w:val="00950FB2"/>
    <w:rsid w:val="00963A49"/>
    <w:rsid w:val="009D520E"/>
    <w:rsid w:val="009E5F91"/>
    <w:rsid w:val="009F2759"/>
    <w:rsid w:val="00A1283F"/>
    <w:rsid w:val="00A2579E"/>
    <w:rsid w:val="00A40A7A"/>
    <w:rsid w:val="00A84FF2"/>
    <w:rsid w:val="00AA0776"/>
    <w:rsid w:val="00AF4A9C"/>
    <w:rsid w:val="00B02763"/>
    <w:rsid w:val="00B14FED"/>
    <w:rsid w:val="00B1503D"/>
    <w:rsid w:val="00B33E77"/>
    <w:rsid w:val="00B350B1"/>
    <w:rsid w:val="00B37A3F"/>
    <w:rsid w:val="00B438DF"/>
    <w:rsid w:val="00B4577F"/>
    <w:rsid w:val="00B6672A"/>
    <w:rsid w:val="00B82853"/>
    <w:rsid w:val="00B91EB8"/>
    <w:rsid w:val="00B9705A"/>
    <w:rsid w:val="00BA7995"/>
    <w:rsid w:val="00BB29E9"/>
    <w:rsid w:val="00C002BA"/>
    <w:rsid w:val="00C15C05"/>
    <w:rsid w:val="00C218E0"/>
    <w:rsid w:val="00C27B0F"/>
    <w:rsid w:val="00C31370"/>
    <w:rsid w:val="00C63AEC"/>
    <w:rsid w:val="00CD078E"/>
    <w:rsid w:val="00D10741"/>
    <w:rsid w:val="00D20A5D"/>
    <w:rsid w:val="00D328E3"/>
    <w:rsid w:val="00D45128"/>
    <w:rsid w:val="00D83611"/>
    <w:rsid w:val="00D911CC"/>
    <w:rsid w:val="00D949C7"/>
    <w:rsid w:val="00DB5E4C"/>
    <w:rsid w:val="00DE7120"/>
    <w:rsid w:val="00DE7E77"/>
    <w:rsid w:val="00E07B9E"/>
    <w:rsid w:val="00E16207"/>
    <w:rsid w:val="00E17BCC"/>
    <w:rsid w:val="00E25A67"/>
    <w:rsid w:val="00E35EE3"/>
    <w:rsid w:val="00E52F64"/>
    <w:rsid w:val="00E73FC3"/>
    <w:rsid w:val="00E872EA"/>
    <w:rsid w:val="00EA551C"/>
    <w:rsid w:val="00EB28F8"/>
    <w:rsid w:val="00EB4130"/>
    <w:rsid w:val="00EB7090"/>
    <w:rsid w:val="00EC37DC"/>
    <w:rsid w:val="00ED5A1B"/>
    <w:rsid w:val="00ED5D8D"/>
    <w:rsid w:val="00ED6451"/>
    <w:rsid w:val="00EE0BC0"/>
    <w:rsid w:val="00EF4E4D"/>
    <w:rsid w:val="00F14DB2"/>
    <w:rsid w:val="00F35D63"/>
    <w:rsid w:val="00F44D4D"/>
    <w:rsid w:val="00F63CFC"/>
    <w:rsid w:val="00F66C35"/>
    <w:rsid w:val="00F94952"/>
    <w:rsid w:val="00F9783C"/>
    <w:rsid w:val="00FC0B07"/>
    <w:rsid w:val="00FC6630"/>
    <w:rsid w:val="056BA9B5"/>
    <w:rsid w:val="0B64FE21"/>
    <w:rsid w:val="1689B2BF"/>
    <w:rsid w:val="1696ABC3"/>
    <w:rsid w:val="17292C2F"/>
    <w:rsid w:val="177D011B"/>
    <w:rsid w:val="1ADEBA3D"/>
    <w:rsid w:val="2CEE98EF"/>
    <w:rsid w:val="43B90A3A"/>
    <w:rsid w:val="56ADD895"/>
    <w:rsid w:val="67A1FEFE"/>
    <w:rsid w:val="6B5E3B8A"/>
    <w:rsid w:val="6F8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A1963"/>
  <w15:chartTrackingRefBased/>
  <w15:docId w15:val="{C16F8F89-FD87-4E89-AD3C-198911AF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42A5"/>
    <w:rPr>
      <w:color w:val="0000FF"/>
      <w:u w:val="single"/>
    </w:rPr>
  </w:style>
  <w:style w:type="table" w:styleId="TableGrid">
    <w:name w:val="Table Grid"/>
    <w:basedOn w:val="TableNormal"/>
    <w:uiPriority w:val="39"/>
    <w:rsid w:val="001C4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14FE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D12C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0024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3528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90FCE536462E41A58E07552BE4F6F9" ma:contentTypeVersion="11" ma:contentTypeDescription="Een nieuw document maken." ma:contentTypeScope="" ma:versionID="f6a3a50be651fb879d17be3ded3c0954">
  <xsd:schema xmlns:xsd="http://www.w3.org/2001/XMLSchema" xmlns:xs="http://www.w3.org/2001/XMLSchema" xmlns:p="http://schemas.microsoft.com/office/2006/metadata/properties" xmlns:ns2="d7083371-03ee-4e24-b256-e246fee81963" xmlns:ns3="8e7f92db-d599-450e-8432-2572f338648f" targetNamespace="http://schemas.microsoft.com/office/2006/metadata/properties" ma:root="true" ma:fieldsID="cb9c866f2e043db5485cfe63787bcd86" ns2:_="" ns3:_="">
    <xsd:import namespace="d7083371-03ee-4e24-b256-e246fee81963"/>
    <xsd:import namespace="8e7f92db-d599-450e-8432-2572f33864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83371-03ee-4e24-b256-e246fee81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d735b0e9-b196-447f-acc4-ea67084e6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f92db-d599-450e-8432-2572f338648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543da06-ede3-4cdf-ba24-00257d4b0e09}" ma:internalName="TaxCatchAll" ma:showField="CatchAllData" ma:web="8e7f92db-d599-450e-8432-2572f33864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7f92db-d599-450e-8432-2572f338648f" xsi:nil="true"/>
    <lcf76f155ced4ddcb4097134ff3c332f xmlns="d7083371-03ee-4e24-b256-e246fee819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D54BF8-2F59-4946-9A3D-72E1FE2E92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9D8C09-19C0-4BD4-B2BA-24879F6AD6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83371-03ee-4e24-b256-e246fee81963"/>
    <ds:schemaRef ds:uri="8e7f92db-d599-450e-8432-2572f33864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CF6FB1-528B-4972-A050-0E85A2CB8D52}">
  <ds:schemaRefs>
    <ds:schemaRef ds:uri="http://schemas.microsoft.com/office/2006/metadata/properties"/>
    <ds:schemaRef ds:uri="http://schemas.microsoft.com/office/infopath/2007/PartnerControls"/>
    <ds:schemaRef ds:uri="8e7f92db-d599-450e-8432-2572f338648f"/>
    <ds:schemaRef ds:uri="d7083371-03ee-4e24-b256-e246fee819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911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Sijtsma, Annelies</dc:creator>
  <cp:keywords/>
  <dc:description/>
  <cp:lastModifiedBy>Geurtsen, Sjoerd</cp:lastModifiedBy>
  <cp:revision>6</cp:revision>
  <dcterms:created xsi:type="dcterms:W3CDTF">2024-12-08T16:52:00Z</dcterms:created>
  <dcterms:modified xsi:type="dcterms:W3CDTF">2024-12-10T15:17:00Z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0x0101005190FCE536462E41A58E07552BE4F6F9</vt:lpwstr>
  </property>
  <property fmtid="{D5CDD505-2E9C-101B-9397-08002B2CF9AE}" pid="3" name="MediaServiceImageTags">
    <vt:lpwstr/>
  </property>
</Properties>
</file>